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E3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8"/>
          <w:szCs w:val="28"/>
        </w:rPr>
      </w:pPr>
      <w:r w:rsidRPr="000D70E3">
        <w:rPr>
          <w:rFonts w:ascii="Palatino Linotype" w:hAnsi="Palatino Linotype" w:cs="Arial"/>
          <w:b/>
          <w:sz w:val="28"/>
          <w:szCs w:val="28"/>
        </w:rPr>
        <w:t xml:space="preserve">Reglamento para la Participación Ciudadana </w:t>
      </w:r>
    </w:p>
    <w:p w:rsidR="004E5E38" w:rsidRPr="000D70E3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8"/>
          <w:szCs w:val="28"/>
        </w:rPr>
      </w:pPr>
      <w:r w:rsidRPr="000D70E3">
        <w:rPr>
          <w:rFonts w:ascii="Palatino Linotype" w:hAnsi="Palatino Linotype" w:cs="Arial"/>
          <w:b/>
          <w:sz w:val="28"/>
          <w:szCs w:val="28"/>
        </w:rPr>
        <w:t>y Reconocimiento al Mérito</w:t>
      </w:r>
    </w:p>
    <w:p w:rsid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Arial"/>
          <w:b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Palatino Linotype" w:hAnsi="Palatino Linotype" w:cs="Arial"/>
          <w:b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Capítulo Primero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Disposiciones Generales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4E5E38" w:rsidRPr="00775E13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Artículo 1.</w:t>
      </w:r>
      <w:r w:rsidRPr="004E5E38">
        <w:rPr>
          <w:rFonts w:ascii="Palatino Linotype" w:hAnsi="Palatino Linotype" w:cs="Arial"/>
          <w:sz w:val="24"/>
          <w:szCs w:val="24"/>
        </w:rPr>
        <w:t xml:space="preserve"> </w:t>
      </w:r>
      <w:r w:rsidRPr="00775E13">
        <w:rPr>
          <w:rFonts w:ascii="Palatino Linotype" w:hAnsi="Palatino Linotype" w:cs="Arial"/>
          <w:sz w:val="24"/>
          <w:szCs w:val="24"/>
        </w:rPr>
        <w:t>El presente ordenamiento es reglamentario de los artículos 10, 11, 56 y 57 de los Estatutos; es de aplicación general para las ciudadanas, ciudadanos y las y los jóvenes menores de 18 años y mayores de 14, militantes y simpatizantes de Movimiento Ciudadano.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Artículo 2.</w:t>
      </w:r>
      <w:r w:rsidRPr="004E5E38">
        <w:rPr>
          <w:rFonts w:ascii="Palatino Linotype" w:hAnsi="Palatino Linotype" w:cs="Arial"/>
          <w:sz w:val="24"/>
          <w:szCs w:val="24"/>
        </w:rPr>
        <w:t xml:space="preserve"> El presente Reglamento promueve y facilita la participación ciudadana independiente; sirve para fomentar, facilitar y promover el desarrollo ciudadano.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b/>
          <w:sz w:val="24"/>
          <w:szCs w:val="24"/>
        </w:rPr>
      </w:pPr>
    </w:p>
    <w:p w:rsid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Artículo 3.</w:t>
      </w:r>
      <w:r w:rsidRPr="004E5E38">
        <w:rPr>
          <w:rFonts w:ascii="Palatino Linotype" w:hAnsi="Palatino Linotype" w:cs="Arial"/>
          <w:sz w:val="24"/>
          <w:szCs w:val="24"/>
        </w:rPr>
        <w:t xml:space="preserve"> Con las disposiciones del presen</w:t>
      </w:r>
      <w:r>
        <w:rPr>
          <w:rFonts w:ascii="Palatino Linotype" w:hAnsi="Palatino Linotype" w:cs="Arial"/>
          <w:sz w:val="24"/>
          <w:szCs w:val="24"/>
        </w:rPr>
        <w:t>te Reglamento se pretende:</w:t>
      </w:r>
    </w:p>
    <w:p w:rsid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</w:p>
    <w:p w:rsidR="004E5E38" w:rsidRDefault="004E5E38" w:rsidP="004E5E38">
      <w:pPr>
        <w:pStyle w:val="HTMLconformatoprevio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Impulsar formas innovadoras de la participación ciudadana independiente.</w:t>
      </w:r>
    </w:p>
    <w:p w:rsidR="004E5E38" w:rsidRPr="004E5E38" w:rsidRDefault="004E5E38" w:rsidP="004E5E38">
      <w:pPr>
        <w:pStyle w:val="HTMLconformatoprevio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Promover los liderazgos naturales de la ciudadanía.</w:t>
      </w:r>
    </w:p>
    <w:p w:rsidR="004E5E38" w:rsidRPr="004E5E38" w:rsidRDefault="004E5E38" w:rsidP="004E5E38">
      <w:pPr>
        <w:pStyle w:val="HTMLconformatoprevio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Fomentar en los jóvenes su desarrollo dentro de los principios cívicos de la democracia.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Artículo 4.</w:t>
      </w:r>
      <w:r w:rsidRPr="004E5E38">
        <w:rPr>
          <w:rFonts w:ascii="Palatino Linotype" w:hAnsi="Palatino Linotype" w:cs="Arial"/>
          <w:sz w:val="24"/>
          <w:szCs w:val="24"/>
        </w:rPr>
        <w:t xml:space="preserve"> Para lograr una verdadera participación de ciudadanas,  ciudadanos y jóvenes, se impulsarán, enunciativa y no limitativamente, las siguientes acciones: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numPr>
          <w:ilvl w:val="0"/>
          <w:numId w:val="8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Promover y desarrollar nuevas formas de organización de la ciudadanía para lograr una auténtica y eficaz participación ciudadana.</w:t>
      </w:r>
    </w:p>
    <w:p w:rsidR="004E5E38" w:rsidRPr="004E5E38" w:rsidRDefault="004E5E38" w:rsidP="004E5E38">
      <w:pPr>
        <w:pStyle w:val="HTMLconformatoprevio"/>
        <w:numPr>
          <w:ilvl w:val="0"/>
          <w:numId w:val="8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Ofrecer espacios de participación que permitan que todos aquellos ciudadanos que así lo deseen, tengan igualdad de oportunidades.</w:t>
      </w:r>
    </w:p>
    <w:p w:rsidR="004E5E38" w:rsidRPr="004E5E38" w:rsidRDefault="004E5E38" w:rsidP="004E5E38">
      <w:pPr>
        <w:pStyle w:val="HTMLconformatoprevio"/>
        <w:numPr>
          <w:ilvl w:val="0"/>
          <w:numId w:val="8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Promover la participación de forma amplia y equitativa, realizando los esfuerzos necesarios para servir a los ciudadanos que se encuentr</w:t>
      </w:r>
      <w:r w:rsidRPr="004E5E38">
        <w:rPr>
          <w:rFonts w:ascii="Palatino Linotype" w:hAnsi="Palatino Linotype" w:cs="Arial"/>
          <w:b/>
          <w:sz w:val="24"/>
          <w:szCs w:val="24"/>
        </w:rPr>
        <w:t>e</w:t>
      </w:r>
      <w:r w:rsidRPr="004E5E38">
        <w:rPr>
          <w:rFonts w:ascii="Palatino Linotype" w:hAnsi="Palatino Linotype" w:cs="Arial"/>
          <w:sz w:val="24"/>
          <w:szCs w:val="24"/>
        </w:rPr>
        <w:t>n en las comunidades más apartadas y vulnerables.</w:t>
      </w:r>
    </w:p>
    <w:p w:rsidR="004E5E38" w:rsidRPr="004E5E38" w:rsidRDefault="004E5E38" w:rsidP="004E5E38">
      <w:pPr>
        <w:pStyle w:val="HTMLconformatoprevio"/>
        <w:numPr>
          <w:ilvl w:val="0"/>
          <w:numId w:val="8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Lograr una comunicación ágil y oportuna entre Movimiento Ciudadano  y sus simpatizantes y la ciudadanía, de modo que estén informados y puedan interactuar con las acciones y propuestas del Movimiento.</w:t>
      </w:r>
    </w:p>
    <w:p w:rsidR="004E5E38" w:rsidRPr="004E5E38" w:rsidRDefault="004E5E38" w:rsidP="004E5E38">
      <w:pPr>
        <w:pStyle w:val="HTMLconformatoprevio"/>
        <w:numPr>
          <w:ilvl w:val="0"/>
          <w:numId w:val="8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Gestionar las demandas y propuestas de las y los ciudadanos ante las instancias de los tres</w:t>
      </w:r>
      <w:bookmarkStart w:id="0" w:name="_GoBack"/>
      <w:bookmarkEnd w:id="0"/>
      <w:r w:rsidRPr="004E5E38">
        <w:rPr>
          <w:rFonts w:ascii="Palatino Linotype" w:hAnsi="Palatino Linotype" w:cs="Arial"/>
          <w:sz w:val="24"/>
          <w:szCs w:val="24"/>
        </w:rPr>
        <w:t xml:space="preserve"> niveles de gobierno,  para que se debatan y acuerden soluciones.</w:t>
      </w:r>
    </w:p>
    <w:p w:rsidR="004E5E38" w:rsidRPr="004E5E38" w:rsidRDefault="004E5E38" w:rsidP="004E5E38">
      <w:pPr>
        <w:pStyle w:val="HTMLconformatoprevio"/>
        <w:numPr>
          <w:ilvl w:val="0"/>
          <w:numId w:val="8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lastRenderedPageBreak/>
        <w:t xml:space="preserve">Impulsar programas de gobierno con la participación y organización social, para atender problemas de urgente </w:t>
      </w:r>
      <w:r w:rsidRPr="00775E13">
        <w:rPr>
          <w:rFonts w:ascii="Palatino Linotype" w:hAnsi="Palatino Linotype" w:cs="Arial"/>
          <w:sz w:val="24"/>
          <w:szCs w:val="24"/>
        </w:rPr>
        <w:t>solución.</w:t>
      </w:r>
    </w:p>
    <w:p w:rsidR="004E5E38" w:rsidRPr="004E5E38" w:rsidRDefault="004E5E38" w:rsidP="004E5E38">
      <w:pPr>
        <w:pStyle w:val="HTMLconformatoprevio"/>
        <w:numPr>
          <w:ilvl w:val="0"/>
          <w:numId w:val="8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Alentar una ciudadanía participativa, amplia, plural y equitativa que promueva mecanismos de control del ejercicio gubernamental que favorezcan la transparencia de la administración pública.</w:t>
      </w:r>
    </w:p>
    <w:p w:rsid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Palatino Linotype" w:hAnsi="Palatino Linotype" w:cs="Arial"/>
          <w:b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Capítulo Segundo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center"/>
        <w:rPr>
          <w:rFonts w:ascii="Palatino Linotype" w:hAnsi="Palatino Linotype" w:cs="Arial"/>
          <w:b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Objetivos y Metas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Artículo 5.</w:t>
      </w:r>
      <w:r w:rsidRPr="004E5E38">
        <w:rPr>
          <w:rFonts w:ascii="Palatino Linotype" w:hAnsi="Palatino Linotype" w:cs="Arial"/>
          <w:sz w:val="24"/>
          <w:szCs w:val="24"/>
        </w:rPr>
        <w:t xml:space="preserve"> El presente Reglamento tiene como propósito: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Lograr una mayor participación ciudadana en el quehacer político del país, construyendo con la ciudadanía formas eficaces para que exprese su voluntad y logre que el sufragio sea realmente efectivo y libre, a fin de fortalecer nuestro sistema democrático.</w:t>
      </w:r>
    </w:p>
    <w:p w:rsidR="004E5E38" w:rsidRPr="004E5E38" w:rsidRDefault="004E5E38" w:rsidP="004E5E38">
      <w:pPr>
        <w:pStyle w:val="HTMLconformatoprevio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Alentar y desarrollar la participación ciudadana para avanzar en la organización de la sociedad.</w:t>
      </w:r>
    </w:p>
    <w:p w:rsidR="004E5E38" w:rsidRPr="004E5E38" w:rsidRDefault="004E5E38" w:rsidP="004E5E38">
      <w:pPr>
        <w:pStyle w:val="HTMLconformatoprevio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24" w:hanging="357"/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sz w:val="24"/>
          <w:szCs w:val="24"/>
        </w:rPr>
        <w:t>Reconocer, estimular y premiar el mérito ciudadano.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Artículo 6.</w:t>
      </w:r>
      <w:r w:rsidRPr="004E5E38">
        <w:rPr>
          <w:rFonts w:ascii="Palatino Linotype" w:hAnsi="Palatino Linotype" w:cs="Arial"/>
          <w:sz w:val="24"/>
          <w:szCs w:val="24"/>
        </w:rPr>
        <w:t xml:space="preserve"> </w:t>
      </w:r>
      <w:r w:rsidRPr="00775E13">
        <w:rPr>
          <w:rFonts w:ascii="Palatino Linotype" w:hAnsi="Palatino Linotype" w:cs="Arial"/>
          <w:sz w:val="24"/>
          <w:szCs w:val="24"/>
        </w:rPr>
        <w:t>Movimiento Ciudadano incorporará a su agenda cualquier iniciativa o propuesta ciudadana, sobre el quehacer político, económico, ambiental o social que sea estratégico para el desarrollo nacional y coincidente con  su Programa de Acción. Aceptará propuestas individuales de ciudadanos, siempre que éstas sean afines a los principios doctrinarios, Declaración de Principios, Programa de Acción y Estatutos de Movimiento Ciudadano.</w:t>
      </w:r>
    </w:p>
    <w:p w:rsid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Capítulo Tercero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Palatino Linotype" w:hAnsi="Palatino Linotype" w:cs="Arial"/>
          <w:b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De las Acciones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Artículo 7.</w:t>
      </w:r>
      <w:r w:rsidRPr="004E5E38">
        <w:rPr>
          <w:rFonts w:ascii="Palatino Linotype" w:hAnsi="Palatino Linotype" w:cs="Arial"/>
          <w:sz w:val="24"/>
          <w:szCs w:val="24"/>
        </w:rPr>
        <w:t xml:space="preserve"> Promover la organización, participación y colaboración ciudadana en acciones de seguridad pública y justicia.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t>Artículo 8.</w:t>
      </w:r>
      <w:r w:rsidRPr="004E5E38">
        <w:rPr>
          <w:rFonts w:ascii="Palatino Linotype" w:hAnsi="Palatino Linotype" w:cs="Arial"/>
          <w:sz w:val="24"/>
          <w:szCs w:val="24"/>
        </w:rPr>
        <w:t xml:space="preserve"> Promover ante las autoridades una forma de gestión participativa en materia de desarrollo económico-social, planificación estratégica y sustentable del país, con el propósito de hacer realidad la efectiva participación ciudadana en la elaboración y evaluación del Plan Nacional de Desarrollo.</w:t>
      </w: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</w:p>
    <w:p w:rsidR="004E5E38" w:rsidRPr="004E5E38" w:rsidRDefault="004E5E38" w:rsidP="004E5E3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Palatino Linotype" w:hAnsi="Palatino Linotype" w:cs="Arial"/>
          <w:sz w:val="24"/>
          <w:szCs w:val="24"/>
        </w:rPr>
      </w:pPr>
      <w:r w:rsidRPr="004E5E38">
        <w:rPr>
          <w:rFonts w:ascii="Palatino Linotype" w:hAnsi="Palatino Linotype" w:cs="Arial"/>
          <w:b/>
          <w:sz w:val="24"/>
          <w:szCs w:val="24"/>
        </w:rPr>
        <w:lastRenderedPageBreak/>
        <w:t>Artículo 9.</w:t>
      </w:r>
      <w:r w:rsidRPr="004E5E38">
        <w:rPr>
          <w:rFonts w:ascii="Palatino Linotype" w:hAnsi="Palatino Linotype" w:cs="Arial"/>
          <w:sz w:val="24"/>
          <w:szCs w:val="24"/>
        </w:rPr>
        <w:t xml:space="preserve"> Evaluar, estimular y reconocer conductas ciudadanas trascendentes en el campo de la cultura, educación, ciencia, deportes, estudio, obras sociales, medios de comunicación, redes sociales, causas comunitarias, medio ambiente, defensa de los derechos humanos e innovación tecnológica.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b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10.</w:t>
      </w:r>
      <w:r w:rsidRPr="004E5E38">
        <w:rPr>
          <w:rFonts w:ascii="Palatino Linotype" w:hAnsi="Palatino Linotype" w:cs="Arial"/>
          <w:lang w:val="es-MX"/>
        </w:rPr>
        <w:t xml:space="preserve"> Organizar, integrar y gestionar demandas ciudadanas ante las instancias correspondientes.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11.</w:t>
      </w:r>
      <w:r w:rsidRPr="004E5E38">
        <w:rPr>
          <w:rFonts w:ascii="Palatino Linotype" w:hAnsi="Palatino Linotype" w:cs="Arial"/>
          <w:lang w:val="es-MX"/>
        </w:rPr>
        <w:t xml:space="preserve"> Desarrollar acciones de información, capacitación y educación que fortalezcan los valores cívicos y éticos de los ciudadanos.</w:t>
      </w:r>
    </w:p>
    <w:p w:rsid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center"/>
        <w:rPr>
          <w:rFonts w:ascii="Palatino Linotype" w:hAnsi="Palatino Linotype" w:cs="Arial"/>
          <w:b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Capítulo Cuarto</w:t>
      </w:r>
    </w:p>
    <w:p w:rsidR="004E5E38" w:rsidRPr="004E5E38" w:rsidRDefault="004E5E38" w:rsidP="004E5E38">
      <w:pPr>
        <w:jc w:val="center"/>
        <w:rPr>
          <w:rFonts w:ascii="Palatino Linotype" w:hAnsi="Palatino Linotype" w:cs="Arial"/>
          <w:b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Del Programa de Superación Ciudadana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b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12.- </w:t>
      </w:r>
      <w:r w:rsidRPr="004E5E38">
        <w:rPr>
          <w:rFonts w:ascii="Palatino Linotype" w:hAnsi="Palatino Linotype" w:cs="Arial"/>
          <w:lang w:val="es-MX"/>
        </w:rPr>
        <w:t xml:space="preserve">La Fundación </w:t>
      </w:r>
      <w:r w:rsidRPr="004E5E38">
        <w:rPr>
          <w:rFonts w:ascii="Palatino Linotype" w:hAnsi="Palatino Linotype" w:cs="Arial"/>
          <w:i/>
          <w:lang w:val="es-MX"/>
        </w:rPr>
        <w:t>Por un México con Valores</w:t>
      </w:r>
      <w:r w:rsidRPr="004E5E38">
        <w:rPr>
          <w:rFonts w:ascii="Palatino Linotype" w:hAnsi="Palatino Linotype" w:cs="Arial"/>
          <w:lang w:val="es-MX"/>
        </w:rPr>
        <w:t xml:space="preserve"> es una institución auspiciada por Movimiento Ciudadano, en términos del artículo 56 numeral 4 de los Estatutos, dedicada a la promoción y reconocimiento de las virtudes y valores que contribuyen al mejoramiento humano en cualquiera de sus formas, y a la consolidación de una convivencia pacífica y creadora sobre la base de entender que para superar de fondo muchos de los problemas que enfrenta el país, es necesario fomentar una cultura fundada en valores y estimular todas las manifestaciones ciudadanas que impulsan positivamente a la sociedad.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b/>
          <w:lang w:val="es-MX"/>
        </w:rPr>
      </w:pPr>
    </w:p>
    <w:p w:rsid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13.- </w:t>
      </w:r>
      <w:r w:rsidRPr="004E5E38">
        <w:rPr>
          <w:rFonts w:ascii="Palatino Linotype" w:hAnsi="Palatino Linotype" w:cs="Arial"/>
          <w:lang w:val="es-MX"/>
        </w:rPr>
        <w:t>Las ciudadanas, los ciudadanos y los jóvenes son los elementos en los que se sustentan todos los sistemas democráticos; no hay democracia sin ciudadanía, por ello se establece el Programa de Superación Ciudadana, cuyo objetivo es fomentar y desarrollar la participación de la sociedad, el cual tendrá las siguientes funciones: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pStyle w:val="Prrafodelista"/>
        <w:numPr>
          <w:ilvl w:val="0"/>
          <w:numId w:val="11"/>
        </w:numPr>
        <w:spacing w:after="200"/>
        <w:ind w:left="924" w:hanging="357"/>
        <w:contextualSpacing/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Vincularse con los grandes centros educativos y de investigación del país y del extranjero, a efecto de obtener apoyo y asesoría en los distintos temas de interés para la sociedad.</w:t>
      </w:r>
    </w:p>
    <w:p w:rsidR="004E5E38" w:rsidRPr="004E5E38" w:rsidRDefault="004E5E38" w:rsidP="004E5E38">
      <w:pPr>
        <w:pStyle w:val="Prrafodelista"/>
        <w:numPr>
          <w:ilvl w:val="0"/>
          <w:numId w:val="11"/>
        </w:numPr>
        <w:spacing w:after="200"/>
        <w:ind w:left="924" w:hanging="357"/>
        <w:contextualSpacing/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Invitar a los representantes populares de Movimiento Ciudadano con el propósito de que informen a la ciudadanía de sus tareas e incorporen a las mismas, peticiones, sugerencias y aportaciones.</w:t>
      </w:r>
    </w:p>
    <w:p w:rsidR="004E5E38" w:rsidRPr="004E5E38" w:rsidRDefault="004E5E38" w:rsidP="004E5E38">
      <w:pPr>
        <w:pStyle w:val="Prrafodelista"/>
        <w:numPr>
          <w:ilvl w:val="0"/>
          <w:numId w:val="11"/>
        </w:numPr>
        <w:spacing w:after="200"/>
        <w:ind w:left="924" w:hanging="357"/>
        <w:contextualSpacing/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Fortalecer los principios cívicos y éticos de las y los ciudadanos a través de la realización de cursos, foros, seminarios y conferencias.</w:t>
      </w:r>
    </w:p>
    <w:p w:rsidR="004E5E38" w:rsidRPr="004E5E38" w:rsidRDefault="004E5E38" w:rsidP="004E5E38">
      <w:pPr>
        <w:pStyle w:val="Prrafodelista"/>
        <w:ind w:left="142"/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lastRenderedPageBreak/>
        <w:t xml:space="preserve">Artículo 14.- </w:t>
      </w:r>
      <w:r w:rsidRPr="004E5E38">
        <w:rPr>
          <w:rFonts w:ascii="Palatino Linotype" w:hAnsi="Palatino Linotype" w:cs="Arial"/>
          <w:lang w:val="es-MX"/>
        </w:rPr>
        <w:t>Los responsables del Programa de Superación Ciudadana serán designados, a propuesta del Coordinador de la Comisión Operativa Nacional, por la Coordinadora Ciudadana Nacional, en el número que determine y de conformidad con los lineamientos que establezca.</w:t>
      </w:r>
    </w:p>
    <w:p w:rsidR="004E5E38" w:rsidRDefault="004E5E38" w:rsidP="004E5E38">
      <w:pPr>
        <w:jc w:val="center"/>
        <w:rPr>
          <w:rFonts w:ascii="Palatino Linotype" w:hAnsi="Palatino Linotype" w:cs="Arial"/>
          <w:b/>
          <w:lang w:val="es-MX"/>
        </w:rPr>
      </w:pPr>
    </w:p>
    <w:p w:rsidR="004E5E38" w:rsidRPr="004E5E38" w:rsidRDefault="004E5E38" w:rsidP="004E5E38">
      <w:pPr>
        <w:jc w:val="center"/>
        <w:rPr>
          <w:rFonts w:ascii="Palatino Linotype" w:hAnsi="Palatino Linotype" w:cs="Arial"/>
          <w:b/>
          <w:lang w:val="es-MX"/>
        </w:rPr>
      </w:pPr>
    </w:p>
    <w:p w:rsidR="004E5E38" w:rsidRPr="004E5E38" w:rsidRDefault="004E5E38" w:rsidP="004E5E38">
      <w:pPr>
        <w:jc w:val="center"/>
        <w:rPr>
          <w:rFonts w:ascii="Palatino Linotype" w:hAnsi="Palatino Linotype" w:cs="Arial"/>
          <w:b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Capítulo Quinto</w:t>
      </w:r>
    </w:p>
    <w:p w:rsidR="004E5E38" w:rsidRPr="004E5E38" w:rsidRDefault="004E5E38" w:rsidP="004E5E38">
      <w:pPr>
        <w:jc w:val="center"/>
        <w:rPr>
          <w:rFonts w:ascii="Palatino Linotype" w:hAnsi="Palatino Linotype" w:cs="Arial"/>
          <w:b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De los Premios y Reconocimientos Ciudadanos</w:t>
      </w:r>
    </w:p>
    <w:p w:rsidR="004E5E38" w:rsidRPr="004E5E38" w:rsidRDefault="004E5E38" w:rsidP="004E5E38">
      <w:pPr>
        <w:jc w:val="center"/>
        <w:rPr>
          <w:rFonts w:ascii="Palatino Linotype" w:hAnsi="Palatino Linotype" w:cs="Arial"/>
          <w:b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15. </w:t>
      </w:r>
      <w:r w:rsidRPr="004E5E38">
        <w:rPr>
          <w:rFonts w:ascii="Palatino Linotype" w:hAnsi="Palatino Linotype" w:cs="Arial"/>
          <w:lang w:val="es-MX"/>
        </w:rPr>
        <w:t xml:space="preserve">El presente reglamento tiene también por objeto, regular el reconocimiento público que Movimiento Ciudadano hace a las personas físicas o morales que por su conducta, actos u obras en favor del desarrollo democrático o social lo merezcan. 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16. </w:t>
      </w:r>
      <w:r w:rsidRPr="004E5E38">
        <w:rPr>
          <w:rFonts w:ascii="Palatino Linotype" w:hAnsi="Palatino Linotype" w:cs="Arial"/>
          <w:lang w:val="es-MX"/>
        </w:rPr>
        <w:t>Se establecen con carácter nacional, entre otros, los siguientes premios y reconocimientos ciudadanos: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numPr>
          <w:ilvl w:val="0"/>
          <w:numId w:val="2"/>
        </w:numPr>
        <w:ind w:left="924" w:hanging="357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Premio Nacional Benito Juárez al Mérito Ciudadano.</w:t>
      </w:r>
    </w:p>
    <w:p w:rsidR="004E5E38" w:rsidRPr="004E5E38" w:rsidRDefault="004E5E38" w:rsidP="004E5E38">
      <w:pPr>
        <w:numPr>
          <w:ilvl w:val="0"/>
          <w:numId w:val="2"/>
        </w:numPr>
        <w:ind w:left="924" w:hanging="357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Premio Nacional Miguel Hidalgo.</w:t>
      </w:r>
    </w:p>
    <w:p w:rsidR="004E5E38" w:rsidRPr="004E5E38" w:rsidRDefault="004E5E38" w:rsidP="004E5E38">
      <w:pPr>
        <w:numPr>
          <w:ilvl w:val="0"/>
          <w:numId w:val="2"/>
        </w:numPr>
        <w:ind w:left="924" w:hanging="357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Premio Nacional José María Morelos y Pavón.</w:t>
      </w:r>
    </w:p>
    <w:p w:rsidR="004E5E38" w:rsidRPr="004E5E38" w:rsidRDefault="004E5E38" w:rsidP="004E5E38">
      <w:pPr>
        <w:numPr>
          <w:ilvl w:val="0"/>
          <w:numId w:val="2"/>
        </w:numPr>
        <w:ind w:left="924" w:hanging="357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Premio Quetzalcóatl.</w:t>
      </w:r>
    </w:p>
    <w:p w:rsidR="004E5E38" w:rsidRPr="004E5E38" w:rsidRDefault="004E5E38" w:rsidP="004E5E38">
      <w:pPr>
        <w:numPr>
          <w:ilvl w:val="0"/>
          <w:numId w:val="2"/>
        </w:numPr>
        <w:ind w:left="924" w:hanging="357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 xml:space="preserve">Premio </w:t>
      </w:r>
      <w:proofErr w:type="spellStart"/>
      <w:r w:rsidRPr="004E5E38">
        <w:rPr>
          <w:rFonts w:ascii="Palatino Linotype" w:hAnsi="Palatino Linotype" w:cs="Arial"/>
          <w:lang w:val="es-MX"/>
        </w:rPr>
        <w:t>Nahui</w:t>
      </w:r>
      <w:proofErr w:type="spellEnd"/>
      <w:r w:rsidRPr="004E5E38">
        <w:rPr>
          <w:rFonts w:ascii="Palatino Linotype" w:hAnsi="Palatino Linotype" w:cs="Arial"/>
          <w:lang w:val="es-MX"/>
        </w:rPr>
        <w:t xml:space="preserve"> </w:t>
      </w:r>
      <w:proofErr w:type="spellStart"/>
      <w:r w:rsidRPr="004E5E38">
        <w:rPr>
          <w:rFonts w:ascii="Palatino Linotype" w:hAnsi="Palatino Linotype" w:cs="Arial"/>
          <w:lang w:val="es-MX"/>
        </w:rPr>
        <w:t>Ollin</w:t>
      </w:r>
      <w:proofErr w:type="spellEnd"/>
      <w:r w:rsidRPr="004E5E38">
        <w:rPr>
          <w:rFonts w:ascii="Palatino Linotype" w:hAnsi="Palatino Linotype" w:cs="Arial"/>
          <w:lang w:val="es-MX"/>
        </w:rPr>
        <w:t>.</w:t>
      </w:r>
    </w:p>
    <w:p w:rsidR="004E5E38" w:rsidRPr="004E5E38" w:rsidRDefault="004E5E38" w:rsidP="004E5E38">
      <w:pPr>
        <w:numPr>
          <w:ilvl w:val="0"/>
          <w:numId w:val="2"/>
        </w:numPr>
        <w:ind w:left="924" w:hanging="357"/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Premio Sor Juana Inés de la Cruz.</w:t>
      </w:r>
    </w:p>
    <w:p w:rsidR="004E5E38" w:rsidRPr="004E5E38" w:rsidRDefault="004E5E38" w:rsidP="004E5E38">
      <w:pPr>
        <w:numPr>
          <w:ilvl w:val="0"/>
          <w:numId w:val="2"/>
        </w:numPr>
        <w:ind w:left="924" w:hanging="357"/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Premio al Mérito al Servicio de México.</w:t>
      </w:r>
    </w:p>
    <w:p w:rsidR="004E5E38" w:rsidRPr="004E5E38" w:rsidRDefault="004E5E38" w:rsidP="004E5E38">
      <w:pPr>
        <w:numPr>
          <w:ilvl w:val="0"/>
          <w:numId w:val="2"/>
        </w:numPr>
        <w:ind w:left="924" w:hanging="357"/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Reconocimiento a la Superación Ciudadana.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17. </w:t>
      </w:r>
      <w:r w:rsidRPr="004E5E38">
        <w:rPr>
          <w:rFonts w:ascii="Palatino Linotype" w:hAnsi="Palatino Linotype" w:cs="Arial"/>
          <w:lang w:val="es-MX"/>
        </w:rPr>
        <w:t>Los Premios y Reconocimientos consistirán en Medalla y Diploma.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18.</w:t>
      </w:r>
      <w:r w:rsidRPr="004E5E38">
        <w:rPr>
          <w:rFonts w:ascii="Palatino Linotype" w:hAnsi="Palatino Linotype" w:cs="Arial"/>
          <w:lang w:val="es-MX"/>
        </w:rPr>
        <w:t xml:space="preserve"> Son expresión de los Premios y Reconocimientos las siguientes preseas: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Default="004E5E38" w:rsidP="004E5E38">
      <w:pPr>
        <w:numPr>
          <w:ilvl w:val="0"/>
          <w:numId w:val="4"/>
        </w:numPr>
        <w:ind w:left="924" w:hanging="357"/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Collar: Se otorga por actos heroicos y méritos extraordinarios a favor de México.</w:t>
      </w:r>
    </w:p>
    <w:p w:rsidR="004E5E38" w:rsidRPr="004E5E38" w:rsidRDefault="004E5E38" w:rsidP="004E5E38">
      <w:pPr>
        <w:ind w:left="924"/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numPr>
          <w:ilvl w:val="0"/>
          <w:numId w:val="4"/>
        </w:numPr>
        <w:ind w:left="924" w:hanging="357"/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Placa: Se otorga por servicios eminentes a favor de la sociedad.</w:t>
      </w:r>
    </w:p>
    <w:p w:rsid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t>En todos los casos se otorgarán Medalla y Diploma.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19. </w:t>
      </w:r>
      <w:r w:rsidRPr="004E5E38">
        <w:rPr>
          <w:rFonts w:ascii="Palatino Linotype" w:hAnsi="Palatino Linotype" w:cs="Arial"/>
          <w:lang w:val="es-MX"/>
        </w:rPr>
        <w:t xml:space="preserve">Se llevará un riguroso registro de todos los Premios y Reconocimientos otorgados. Dicho registro deberá contener nombre, domicilio, </w:t>
      </w:r>
      <w:r w:rsidRPr="004E5E38">
        <w:rPr>
          <w:rFonts w:ascii="Palatino Linotype" w:hAnsi="Palatino Linotype" w:cs="Arial"/>
          <w:lang w:val="es-MX"/>
        </w:rPr>
        <w:lastRenderedPageBreak/>
        <w:t>teléfono y/o correo electrónico y firma del recipiendario, así como una fotografía de la entrega física del Premio o Reconocimiento.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 20. Premio Nacional Benito Juárez al Mérito Ciudadano.</w:t>
      </w:r>
      <w:r w:rsidRPr="004E5E38">
        <w:rPr>
          <w:rFonts w:ascii="Palatino Linotype" w:hAnsi="Palatino Linotype" w:cs="Arial"/>
          <w:lang w:val="es-MX"/>
        </w:rPr>
        <w:t xml:space="preserve"> Se otorgará anualmente como un reconocimiento a quienes han desarrollado una labor sobresaliente en las distintas disciplinas en beneficio de la sociedad y de México, de conformidad </w:t>
      </w:r>
      <w:r w:rsidRPr="004E5E38">
        <w:rPr>
          <w:rFonts w:ascii="Palatino Linotype" w:hAnsi="Palatino Linotype" w:cs="Arial"/>
          <w:b/>
          <w:lang w:val="es-MX"/>
        </w:rPr>
        <w:t>con</w:t>
      </w:r>
      <w:r w:rsidRPr="004E5E38">
        <w:rPr>
          <w:rFonts w:ascii="Palatino Linotype" w:hAnsi="Palatino Linotype" w:cs="Arial"/>
          <w:lang w:val="es-MX"/>
        </w:rPr>
        <w:t xml:space="preserve"> la Convocatoria que se emita.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b/>
          <w:lang w:val="es-MX"/>
        </w:rPr>
      </w:pPr>
    </w:p>
    <w:p w:rsidR="004E5E38" w:rsidRPr="00775E13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21. Premio Nacional Miguel Hidalgo.</w:t>
      </w:r>
      <w:r w:rsidRPr="004E5E38">
        <w:rPr>
          <w:rFonts w:ascii="Palatino Linotype" w:hAnsi="Palatino Linotype" w:cs="Arial"/>
          <w:lang w:val="es-MX"/>
        </w:rPr>
        <w:t xml:space="preserve"> Se </w:t>
      </w:r>
      <w:r w:rsidRPr="00775E13">
        <w:rPr>
          <w:rFonts w:ascii="Palatino Linotype" w:hAnsi="Palatino Linotype" w:cs="Arial"/>
          <w:lang w:val="es-MX"/>
        </w:rPr>
        <w:t xml:space="preserve">otorgará a instituciones nacionales o extranjeras así como a los (as) mexicanos (as) o extranjeros (as) a quienes se reconozcan méritos eminentes, trayectoria ejemplar, actos heroicos o actividades significativas que representen un servicio relevante a la nación o a la Humanidad. 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22. </w:t>
      </w:r>
      <w:r w:rsidRPr="004E5E38">
        <w:rPr>
          <w:rFonts w:ascii="Palatino Linotype" w:hAnsi="Palatino Linotype" w:cs="Arial"/>
          <w:b/>
        </w:rPr>
        <w:t>Premio Nacional José María Morelos y Pavón.</w:t>
      </w:r>
      <w:r w:rsidRPr="004E5E38">
        <w:rPr>
          <w:rFonts w:ascii="Palatino Linotype" w:hAnsi="Palatino Linotype" w:cs="Arial"/>
          <w:lang w:val="es-MX"/>
        </w:rPr>
        <w:t xml:space="preserve"> </w:t>
      </w:r>
      <w:r w:rsidRPr="004E5E38">
        <w:rPr>
          <w:rFonts w:ascii="Palatino Linotype" w:hAnsi="Palatino Linotype" w:cs="Arial"/>
        </w:rPr>
        <w:t xml:space="preserve">Se </w:t>
      </w:r>
      <w:r w:rsidRPr="004E5E38">
        <w:rPr>
          <w:rFonts w:ascii="Palatino Linotype" w:hAnsi="Palatino Linotype" w:cs="Arial"/>
          <w:lang w:val="es-MX"/>
        </w:rPr>
        <w:t>otorgará</w:t>
      </w:r>
      <w:r w:rsidRPr="004E5E38">
        <w:rPr>
          <w:rFonts w:ascii="Palatino Linotype" w:hAnsi="Palatino Linotype" w:cs="Arial"/>
        </w:rPr>
        <w:t xml:space="preserve"> a personalidades que destaquen por su contribución a la justicia, los derechos humanos, las libertades ciudadanas, la legislación y la legalidad en beneficio de </w:t>
      </w:r>
      <w:r w:rsidRPr="004E5E38">
        <w:rPr>
          <w:rFonts w:ascii="Palatino Linotype" w:hAnsi="Palatino Linotype" w:cs="Arial"/>
          <w:lang w:val="es-MX"/>
        </w:rPr>
        <w:t xml:space="preserve">la nación. 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23. Premio Quetzalcóatl.</w:t>
      </w:r>
      <w:r w:rsidRPr="004E5E38">
        <w:rPr>
          <w:rFonts w:ascii="Palatino Linotype" w:hAnsi="Palatino Linotype" w:cs="Arial"/>
          <w:lang w:val="es-MX"/>
        </w:rPr>
        <w:t xml:space="preserve"> Se </w:t>
      </w:r>
      <w:r w:rsidRPr="00775E13">
        <w:rPr>
          <w:rFonts w:ascii="Palatino Linotype" w:hAnsi="Palatino Linotype" w:cs="Arial"/>
          <w:lang w:val="es-MX"/>
        </w:rPr>
        <w:t>otorgará a los (as) ciudadanos (as) destacados en disciplinas científicas, académicas, culturales, deportivas</w:t>
      </w:r>
      <w:r w:rsidRPr="004E5E38">
        <w:rPr>
          <w:rFonts w:ascii="Palatino Linotype" w:hAnsi="Palatino Linotype" w:cs="Arial"/>
          <w:lang w:val="es-MX"/>
        </w:rPr>
        <w:t xml:space="preserve"> y artísticas.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24. Premio </w:t>
      </w:r>
      <w:proofErr w:type="spellStart"/>
      <w:r w:rsidRPr="004E5E38">
        <w:rPr>
          <w:rFonts w:ascii="Palatino Linotype" w:hAnsi="Palatino Linotype" w:cs="Arial"/>
          <w:b/>
          <w:lang w:val="es-MX"/>
        </w:rPr>
        <w:t>Nahui</w:t>
      </w:r>
      <w:proofErr w:type="spellEnd"/>
      <w:r w:rsidRPr="004E5E38">
        <w:rPr>
          <w:rFonts w:ascii="Palatino Linotype" w:hAnsi="Palatino Linotype" w:cs="Arial"/>
          <w:b/>
          <w:lang w:val="es-MX"/>
        </w:rPr>
        <w:t xml:space="preserve"> </w:t>
      </w:r>
      <w:proofErr w:type="spellStart"/>
      <w:r w:rsidRPr="004E5E38">
        <w:rPr>
          <w:rFonts w:ascii="Palatino Linotype" w:hAnsi="Palatino Linotype" w:cs="Arial"/>
          <w:b/>
          <w:lang w:val="es-MX"/>
        </w:rPr>
        <w:t>Ollin</w:t>
      </w:r>
      <w:proofErr w:type="spellEnd"/>
      <w:r w:rsidRPr="004E5E38">
        <w:rPr>
          <w:rFonts w:ascii="Palatino Linotype" w:hAnsi="Palatino Linotype" w:cs="Arial"/>
          <w:b/>
          <w:lang w:val="es-MX"/>
        </w:rPr>
        <w:t>.</w:t>
      </w:r>
      <w:r w:rsidRPr="004E5E38">
        <w:rPr>
          <w:rFonts w:ascii="Palatino Linotype" w:hAnsi="Palatino Linotype" w:cs="Arial"/>
          <w:lang w:val="es-MX"/>
        </w:rPr>
        <w:t xml:space="preserve"> Se </w:t>
      </w:r>
      <w:r w:rsidRPr="00775E13">
        <w:rPr>
          <w:rFonts w:ascii="Palatino Linotype" w:hAnsi="Palatino Linotype" w:cs="Arial"/>
          <w:lang w:val="es-MX"/>
        </w:rPr>
        <w:t>otorgará a los (as) jóvenes que destaquen por sus contribuciones sociales, capacidad de innovación</w:t>
      </w:r>
      <w:r w:rsidRPr="004E5E38">
        <w:rPr>
          <w:rFonts w:ascii="Palatino Linotype" w:hAnsi="Palatino Linotype" w:cs="Arial"/>
          <w:lang w:val="es-MX"/>
        </w:rPr>
        <w:t xml:space="preserve"> y espíritu emprendedor. 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775E13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25. Premio Sor Juana Inés de la Cruz.</w:t>
      </w:r>
      <w:r w:rsidRPr="004E5E38">
        <w:rPr>
          <w:rFonts w:ascii="Palatino Linotype" w:hAnsi="Palatino Linotype" w:cs="Arial"/>
          <w:lang w:val="es-MX"/>
        </w:rPr>
        <w:t xml:space="preserve"> Se </w:t>
      </w:r>
      <w:r w:rsidRPr="00775E13">
        <w:rPr>
          <w:rFonts w:ascii="Palatino Linotype" w:hAnsi="Palatino Linotype" w:cs="Arial"/>
          <w:lang w:val="es-MX"/>
        </w:rPr>
        <w:t xml:space="preserve">otorgará a las ciudadanas o los ciudadanos en mérito a sus contribuciones a la equidad de género. 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26. Premio al Mérito al Servicio de México.</w:t>
      </w:r>
      <w:r w:rsidRPr="004E5E38">
        <w:rPr>
          <w:rFonts w:ascii="Palatino Linotype" w:hAnsi="Palatino Linotype" w:cs="Arial"/>
          <w:lang w:val="es-MX"/>
        </w:rPr>
        <w:t xml:space="preserve"> Se otorgará a quienes hagan importantes contribuciones al mejoramiento de las instituciones políticas del país. 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27. Reconocimiento a la Superación Ciudadana.</w:t>
      </w:r>
      <w:r w:rsidRPr="004E5E38">
        <w:rPr>
          <w:rFonts w:ascii="Palatino Linotype" w:hAnsi="Palatino Linotype" w:cs="Arial"/>
          <w:lang w:val="es-MX"/>
        </w:rPr>
        <w:t xml:space="preserve"> Se otorgará a los (as) ciudadanos (as) cuyo ejemplo represente una contribución positiva en su comunidad. 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28. </w:t>
      </w:r>
      <w:r w:rsidRPr="004E5E38">
        <w:rPr>
          <w:rFonts w:ascii="Palatino Linotype" w:hAnsi="Palatino Linotype" w:cs="Arial"/>
          <w:lang w:val="es-MX"/>
        </w:rPr>
        <w:t xml:space="preserve">La Fundación </w:t>
      </w:r>
      <w:r w:rsidRPr="004E5E38">
        <w:rPr>
          <w:rFonts w:ascii="Palatino Linotype" w:hAnsi="Palatino Linotype" w:cs="Arial"/>
          <w:i/>
          <w:lang w:val="es-MX"/>
        </w:rPr>
        <w:t>Por un México con Valores</w:t>
      </w:r>
      <w:r w:rsidRPr="004E5E38">
        <w:rPr>
          <w:rFonts w:ascii="Palatino Linotype" w:hAnsi="Palatino Linotype" w:cs="Arial"/>
          <w:lang w:val="es-MX"/>
        </w:rPr>
        <w:t xml:space="preserve">, someterá a consideración de la Comisión Operativa Nacional, las convocatorias de los premios y reconocimientos, en las que se establezcan las áreas, especialidades, características, plazos y procedimientos que deberán cubrir las propuestas presentadas ante el jurado. 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lang w:val="es-MX"/>
        </w:rPr>
        <w:lastRenderedPageBreak/>
        <w:t xml:space="preserve">La Fundación </w:t>
      </w:r>
      <w:r w:rsidRPr="004E5E38">
        <w:rPr>
          <w:rFonts w:ascii="Palatino Linotype" w:hAnsi="Palatino Linotype" w:cs="Arial"/>
          <w:i/>
          <w:lang w:val="es-MX"/>
        </w:rPr>
        <w:t>Por un México con Valores</w:t>
      </w:r>
      <w:r w:rsidRPr="004E5E38">
        <w:rPr>
          <w:rFonts w:ascii="Palatino Linotype" w:hAnsi="Palatino Linotype" w:cs="Arial"/>
          <w:lang w:val="es-MX"/>
        </w:rPr>
        <w:t xml:space="preserve"> someterá a la consideración de la Comisión Operativa Nacional, un Jurado Nacional compuesto por cinco destacados (as) ciudadanos (as), especialistas en el tema de que se trate.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29. </w:t>
      </w:r>
      <w:r w:rsidRPr="004E5E38">
        <w:rPr>
          <w:rFonts w:ascii="Palatino Linotype" w:hAnsi="Palatino Linotype" w:cs="Arial"/>
          <w:lang w:val="es-MX"/>
        </w:rPr>
        <w:t xml:space="preserve">Los Premios y Reconocimientos serán otorgados en ceremonia pública. 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>Artículo 30.</w:t>
      </w:r>
      <w:r w:rsidRPr="004E5E38">
        <w:rPr>
          <w:rFonts w:ascii="Palatino Linotype" w:hAnsi="Palatino Linotype" w:cs="Arial"/>
          <w:lang w:val="es-MX"/>
        </w:rPr>
        <w:t xml:space="preserve"> La Fundación </w:t>
      </w:r>
      <w:r w:rsidRPr="004E5E38">
        <w:rPr>
          <w:rFonts w:ascii="Palatino Linotype" w:hAnsi="Palatino Linotype" w:cs="Arial"/>
          <w:i/>
          <w:lang w:val="es-MX"/>
        </w:rPr>
        <w:t>Por un México con Valores</w:t>
      </w:r>
      <w:r w:rsidRPr="004E5E38">
        <w:rPr>
          <w:rFonts w:ascii="Palatino Linotype" w:hAnsi="Palatino Linotype" w:cs="Arial"/>
          <w:lang w:val="es-MX"/>
        </w:rPr>
        <w:t xml:space="preserve"> podrá proponer a la Comisión Operativa Nacional otras modalidades de reconocimientos ciudadanos.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775E13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31. </w:t>
      </w:r>
      <w:r w:rsidRPr="004E5E38">
        <w:rPr>
          <w:rFonts w:ascii="Palatino Linotype" w:hAnsi="Palatino Linotype" w:cs="Arial"/>
          <w:lang w:val="es-MX"/>
        </w:rPr>
        <w:t xml:space="preserve">Una misma persona podrá </w:t>
      </w:r>
      <w:r w:rsidRPr="00775E13">
        <w:rPr>
          <w:rFonts w:ascii="Palatino Linotype" w:hAnsi="Palatino Linotype" w:cs="Arial"/>
          <w:lang w:val="es-MX"/>
        </w:rPr>
        <w:t>recibir sólo una vez el premio, estímulo y recompensa correspondiente. No se entenderá que se trata del mismo premio, cuando éste, por su naturaleza, se otorgue en diversos campos o modalidades, en cuyo caso se podrá recibir en cada uno de ellos.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b/>
          <w:sz w:val="22"/>
          <w:szCs w:val="22"/>
          <w:lang w:val="es-MX"/>
        </w:rPr>
      </w:pPr>
    </w:p>
    <w:p w:rsidR="004E5E38" w:rsidRPr="00775E13" w:rsidRDefault="004E5E38" w:rsidP="004E5E38">
      <w:pPr>
        <w:jc w:val="both"/>
        <w:rPr>
          <w:rFonts w:ascii="Palatino Linotype" w:hAnsi="Palatino Linotype" w:cs="Arial"/>
          <w:lang w:val="es-MX"/>
        </w:rPr>
      </w:pPr>
      <w:r w:rsidRPr="004E5E38">
        <w:rPr>
          <w:rFonts w:ascii="Palatino Linotype" w:hAnsi="Palatino Linotype" w:cs="Arial"/>
          <w:b/>
          <w:lang w:val="es-MX"/>
        </w:rPr>
        <w:t xml:space="preserve">Artículo 32. </w:t>
      </w:r>
      <w:r w:rsidRPr="004E5E38">
        <w:rPr>
          <w:rFonts w:ascii="Palatino Linotype" w:hAnsi="Palatino Linotype" w:cs="Arial"/>
          <w:lang w:val="es-MX"/>
        </w:rPr>
        <w:t xml:space="preserve">Cuando se trate </w:t>
      </w:r>
      <w:r w:rsidRPr="00775E13">
        <w:rPr>
          <w:rFonts w:ascii="Palatino Linotype" w:hAnsi="Palatino Linotype" w:cs="Arial"/>
          <w:lang w:val="es-MX"/>
        </w:rPr>
        <w:t>de reconocimientos “</w:t>
      </w:r>
      <w:r w:rsidRPr="00775E13">
        <w:rPr>
          <w:rFonts w:ascii="Palatino Linotype" w:hAnsi="Palatino Linotype" w:cs="Arial"/>
          <w:i/>
          <w:lang w:val="es-MX"/>
        </w:rPr>
        <w:t>post mortem</w:t>
      </w:r>
      <w:r w:rsidRPr="00775E13">
        <w:rPr>
          <w:rFonts w:ascii="Palatino Linotype" w:hAnsi="Palatino Linotype" w:cs="Arial"/>
          <w:lang w:val="es-MX"/>
        </w:rPr>
        <w:t>” o la persona esté imposibilitada para  asistir a la recepción del Premio o Reconocimiento, la entrega se hará a quien acredite la representación legal.</w:t>
      </w:r>
    </w:p>
    <w:p w:rsidR="004E5E38" w:rsidRPr="004E5E38" w:rsidRDefault="004E5E38" w:rsidP="004E5E38">
      <w:pPr>
        <w:jc w:val="both"/>
        <w:rPr>
          <w:rFonts w:ascii="Palatino Linotype" w:hAnsi="Palatino Linotype" w:cs="Arial"/>
          <w:lang w:val="es-MX"/>
        </w:rPr>
      </w:pPr>
    </w:p>
    <w:p w:rsidR="004E5E38" w:rsidRPr="004E5E38" w:rsidRDefault="004E5E38" w:rsidP="004E5E38">
      <w:pPr>
        <w:jc w:val="both"/>
        <w:rPr>
          <w:rStyle w:val="Textoennegrita"/>
          <w:rFonts w:ascii="Palatino Linotype" w:hAnsi="Palatino Linotype" w:cs="Arial"/>
        </w:rPr>
      </w:pPr>
    </w:p>
    <w:p w:rsidR="004E5E38" w:rsidRPr="004E5E38" w:rsidRDefault="004E5E38" w:rsidP="00775E13">
      <w:pPr>
        <w:jc w:val="center"/>
        <w:rPr>
          <w:rStyle w:val="Textoennegrita"/>
          <w:rFonts w:ascii="Palatino Linotype" w:hAnsi="Palatino Linotype" w:cs="Arial"/>
        </w:rPr>
      </w:pPr>
      <w:r w:rsidRPr="004E5E38">
        <w:rPr>
          <w:rStyle w:val="Textoennegrita"/>
          <w:rFonts w:ascii="Palatino Linotype" w:hAnsi="Palatino Linotype" w:cs="Arial"/>
        </w:rPr>
        <w:t>Transitorio</w:t>
      </w:r>
    </w:p>
    <w:p w:rsidR="004E5E38" w:rsidRDefault="004E5E38" w:rsidP="004E5E38">
      <w:pPr>
        <w:rPr>
          <w:rFonts w:ascii="Palatino Linotype" w:hAnsi="Palatino Linotype" w:cs="Arial"/>
          <w:b/>
        </w:rPr>
      </w:pPr>
    </w:p>
    <w:p w:rsidR="001C6FBD" w:rsidRPr="00775E13" w:rsidRDefault="004E5E38" w:rsidP="00775E13">
      <w:pPr>
        <w:jc w:val="both"/>
        <w:rPr>
          <w:rFonts w:ascii="Palatino Linotype" w:hAnsi="Palatino Linotype"/>
        </w:rPr>
      </w:pPr>
      <w:r w:rsidRPr="004E5E38">
        <w:rPr>
          <w:rFonts w:ascii="Palatino Linotype" w:hAnsi="Palatino Linotype" w:cs="Arial"/>
          <w:b/>
        </w:rPr>
        <w:t>Único.-</w:t>
      </w:r>
      <w:r w:rsidRPr="004E5E38">
        <w:rPr>
          <w:rFonts w:ascii="Palatino Linotype" w:hAnsi="Palatino Linotype" w:cs="Arial"/>
        </w:rPr>
        <w:t xml:space="preserve"> El presente Reglamento entrará en </w:t>
      </w:r>
      <w:r w:rsidRPr="00775E13">
        <w:rPr>
          <w:rFonts w:ascii="Palatino Linotype" w:hAnsi="Palatino Linotype" w:cs="Arial"/>
        </w:rPr>
        <w:t>vigor a partir de su registro ante el Instituto Federal Electoral.</w:t>
      </w:r>
    </w:p>
    <w:sectPr w:rsidR="001C6FBD" w:rsidRPr="00775E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A4D"/>
    <w:multiLevelType w:val="hybridMultilevel"/>
    <w:tmpl w:val="73608BC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091413"/>
    <w:multiLevelType w:val="hybridMultilevel"/>
    <w:tmpl w:val="7CBC972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72D7356"/>
    <w:multiLevelType w:val="hybridMultilevel"/>
    <w:tmpl w:val="BAC6DC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81D71"/>
    <w:multiLevelType w:val="hybridMultilevel"/>
    <w:tmpl w:val="A45614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32C74"/>
    <w:multiLevelType w:val="hybridMultilevel"/>
    <w:tmpl w:val="30C69AA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A71351E"/>
    <w:multiLevelType w:val="hybridMultilevel"/>
    <w:tmpl w:val="2966890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131C26"/>
    <w:multiLevelType w:val="hybridMultilevel"/>
    <w:tmpl w:val="2D58D6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60C3F"/>
    <w:multiLevelType w:val="hybridMultilevel"/>
    <w:tmpl w:val="FFEA5D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83CB7"/>
    <w:multiLevelType w:val="hybridMultilevel"/>
    <w:tmpl w:val="D85AB0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E297B"/>
    <w:multiLevelType w:val="hybridMultilevel"/>
    <w:tmpl w:val="010206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8B66EC"/>
    <w:multiLevelType w:val="hybridMultilevel"/>
    <w:tmpl w:val="5FC6C6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38"/>
    <w:rsid w:val="000D70E3"/>
    <w:rsid w:val="001C6FBD"/>
    <w:rsid w:val="004E5E38"/>
    <w:rsid w:val="0070186C"/>
    <w:rsid w:val="007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8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4E5E3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4E5E38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rsid w:val="004E5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E5E38"/>
    <w:rPr>
      <w:rFonts w:ascii="Courier New" w:eastAsia="Calibri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38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4E5E3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4E5E38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rsid w:val="004E5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E5E38"/>
    <w:rPr>
      <w:rFonts w:ascii="Courier New" w:eastAsia="Calibri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1579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 Karmín</dc:creator>
  <cp:lastModifiedBy>Rosaura Karmín</cp:lastModifiedBy>
  <cp:revision>4</cp:revision>
  <dcterms:created xsi:type="dcterms:W3CDTF">2012-09-21T07:50:00Z</dcterms:created>
  <dcterms:modified xsi:type="dcterms:W3CDTF">2012-09-21T08:03:00Z</dcterms:modified>
</cp:coreProperties>
</file>