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D34" w:rsidRPr="00D26923" w:rsidRDefault="007F2D34" w:rsidP="00D50264">
      <w:pPr>
        <w:spacing w:line="276" w:lineRule="auto"/>
        <w:jc w:val="center"/>
        <w:rPr>
          <w:rFonts w:ascii="Arial" w:hAnsi="Arial" w:cs="Arial"/>
          <w:b/>
          <w:lang w:val="es-ES"/>
        </w:rPr>
      </w:pPr>
      <w:r w:rsidRPr="00D26923">
        <w:rPr>
          <w:rFonts w:ascii="Arial" w:hAnsi="Arial" w:cs="Arial"/>
          <w:b/>
          <w:lang w:val="es-ES"/>
        </w:rPr>
        <w:t>REGLAMENTO  DE LA DEFENSORÍA DE LOS DERECHOS DE LOS MILITA</w:t>
      </w:r>
      <w:r w:rsidR="006A1188" w:rsidRPr="00D26923">
        <w:rPr>
          <w:rFonts w:ascii="Arial" w:hAnsi="Arial" w:cs="Arial"/>
          <w:b/>
          <w:lang w:val="es-ES"/>
        </w:rPr>
        <w:t xml:space="preserve">NTES Y MEDIOS ALTERNATIVOS DE </w:t>
      </w:r>
      <w:r w:rsidRPr="00D26923">
        <w:rPr>
          <w:rFonts w:ascii="Arial" w:hAnsi="Arial" w:cs="Arial"/>
          <w:b/>
          <w:lang w:val="es-ES"/>
        </w:rPr>
        <w:t>SOLUCIÓN DE CONTROVERSIAS</w:t>
      </w:r>
    </w:p>
    <w:p w:rsidR="007F2D34" w:rsidRPr="00D26923" w:rsidRDefault="007F2D34" w:rsidP="00D50264">
      <w:pPr>
        <w:spacing w:line="276" w:lineRule="auto"/>
        <w:jc w:val="both"/>
        <w:rPr>
          <w:rFonts w:ascii="Arial" w:hAnsi="Arial" w:cs="Arial"/>
        </w:rPr>
      </w:pPr>
    </w:p>
    <w:p w:rsidR="007F2D34" w:rsidRPr="00D26923" w:rsidRDefault="007F2D34" w:rsidP="00D50264">
      <w:pPr>
        <w:spacing w:line="276" w:lineRule="auto"/>
        <w:jc w:val="both"/>
        <w:rPr>
          <w:rFonts w:ascii="Arial" w:hAnsi="Arial" w:cs="Arial"/>
        </w:rPr>
      </w:pPr>
    </w:p>
    <w:p w:rsidR="007F2D34" w:rsidRPr="00D26923" w:rsidRDefault="007F2D34" w:rsidP="00D50264">
      <w:pPr>
        <w:spacing w:line="276" w:lineRule="auto"/>
        <w:jc w:val="center"/>
        <w:rPr>
          <w:rFonts w:ascii="Arial" w:eastAsia="Times New Roman" w:hAnsi="Arial" w:cs="Arial"/>
          <w:b/>
          <w:lang w:eastAsia="es-MX"/>
        </w:rPr>
      </w:pPr>
      <w:r w:rsidRPr="00D26923">
        <w:rPr>
          <w:rFonts w:ascii="Arial" w:eastAsia="Times New Roman" w:hAnsi="Arial" w:cs="Arial"/>
          <w:b/>
          <w:lang w:eastAsia="es-MX"/>
        </w:rPr>
        <w:t>TÍTULO I</w:t>
      </w:r>
    </w:p>
    <w:p w:rsidR="007F2D34" w:rsidRPr="00D26923" w:rsidRDefault="007F2D34" w:rsidP="00D50264">
      <w:pPr>
        <w:spacing w:line="276" w:lineRule="auto"/>
        <w:ind w:right="-122"/>
        <w:jc w:val="center"/>
        <w:rPr>
          <w:rFonts w:ascii="Arial" w:eastAsia="Times New Roman" w:hAnsi="Arial" w:cs="Arial"/>
          <w:b/>
          <w:lang w:eastAsia="es-MX"/>
        </w:rPr>
      </w:pPr>
      <w:r w:rsidRPr="00D26923">
        <w:rPr>
          <w:rFonts w:ascii="Arial" w:eastAsia="Times New Roman" w:hAnsi="Arial" w:cs="Arial"/>
          <w:b/>
          <w:lang w:eastAsia="es-MX"/>
        </w:rPr>
        <w:t>DE LAS DISPOSICIONES GENERALES</w:t>
      </w:r>
    </w:p>
    <w:p w:rsidR="007F2D34" w:rsidRPr="00D26923" w:rsidRDefault="007F2D34" w:rsidP="00D50264">
      <w:pPr>
        <w:spacing w:line="276" w:lineRule="auto"/>
        <w:ind w:left="1701" w:right="1983" w:firstLine="1832"/>
        <w:jc w:val="center"/>
        <w:rPr>
          <w:rFonts w:ascii="Arial" w:eastAsia="Times New Roman" w:hAnsi="Arial" w:cs="Arial"/>
          <w:lang w:eastAsia="es-MX"/>
        </w:rPr>
      </w:pPr>
    </w:p>
    <w:p w:rsidR="007F2D34" w:rsidRPr="00D26923" w:rsidRDefault="007F2D34" w:rsidP="00D50264">
      <w:pPr>
        <w:spacing w:line="276" w:lineRule="auto"/>
        <w:ind w:right="-122"/>
        <w:jc w:val="center"/>
        <w:rPr>
          <w:rFonts w:ascii="Arial" w:eastAsia="Times New Roman" w:hAnsi="Arial" w:cs="Arial"/>
          <w:b/>
          <w:lang w:eastAsia="es-MX"/>
        </w:rPr>
      </w:pPr>
      <w:r w:rsidRPr="00D26923">
        <w:rPr>
          <w:rFonts w:ascii="Arial" w:eastAsia="Times New Roman" w:hAnsi="Arial" w:cs="Arial"/>
          <w:b/>
          <w:lang w:eastAsia="es-MX"/>
        </w:rPr>
        <w:t>CAPÍTULO ÚNICO</w:t>
      </w:r>
    </w:p>
    <w:p w:rsidR="007F2D34" w:rsidRPr="00D26923" w:rsidRDefault="007F2D34" w:rsidP="00D50264">
      <w:pPr>
        <w:spacing w:line="276" w:lineRule="auto"/>
        <w:ind w:left="1701" w:right="1983" w:firstLine="1832"/>
        <w:jc w:val="both"/>
        <w:rPr>
          <w:rFonts w:ascii="Arial" w:eastAsia="Times New Roman" w:hAnsi="Arial" w:cs="Arial"/>
          <w:lang w:eastAsia="es-MX"/>
        </w:rPr>
      </w:pPr>
    </w:p>
    <w:p w:rsidR="007F2D34" w:rsidRPr="00D26923" w:rsidRDefault="007F2D34" w:rsidP="00D50264">
      <w:pPr>
        <w:spacing w:line="276" w:lineRule="auto"/>
        <w:ind w:left="1701" w:right="1983" w:firstLine="1832"/>
        <w:jc w:val="both"/>
        <w:rPr>
          <w:rFonts w:ascii="Arial" w:eastAsia="Times New Roman" w:hAnsi="Arial" w:cs="Arial"/>
          <w:lang w:eastAsia="es-MX"/>
        </w:rPr>
      </w:pPr>
    </w:p>
    <w:p w:rsidR="007F2D34" w:rsidRPr="00D26923" w:rsidRDefault="007F2D34" w:rsidP="00D50264">
      <w:pPr>
        <w:spacing w:line="276" w:lineRule="auto"/>
        <w:ind w:right="-39"/>
        <w:jc w:val="both"/>
        <w:rPr>
          <w:rFonts w:ascii="Arial" w:eastAsia="Times New Roman" w:hAnsi="Arial" w:cs="Arial"/>
          <w:lang w:eastAsia="es-MX"/>
        </w:rPr>
      </w:pPr>
      <w:r w:rsidRPr="00D26923">
        <w:rPr>
          <w:rFonts w:ascii="Arial" w:eastAsia="Times New Roman" w:hAnsi="Arial" w:cs="Arial"/>
          <w:b/>
          <w:lang w:eastAsia="es-MX"/>
        </w:rPr>
        <w:t xml:space="preserve">Artículo 1. </w:t>
      </w:r>
      <w:r w:rsidRPr="00D26923">
        <w:rPr>
          <w:rFonts w:ascii="Arial" w:eastAsia="Times New Roman" w:hAnsi="Arial" w:cs="Arial"/>
          <w:lang w:eastAsia="es-MX"/>
        </w:rPr>
        <w:t xml:space="preserve">Las disposiciones del presente Reglamento norman lo establecido en los </w:t>
      </w:r>
      <w:r w:rsidRPr="00D26923">
        <w:rPr>
          <w:rFonts w:ascii="Arial" w:eastAsia="Times New Roman" w:hAnsi="Arial" w:cs="Arial"/>
          <w:i/>
          <w:lang w:eastAsia="es-MX"/>
        </w:rPr>
        <w:t>a</w:t>
      </w:r>
      <w:r w:rsidRPr="00D26923">
        <w:rPr>
          <w:rFonts w:ascii="Arial" w:eastAsia="Times New Roman" w:hAnsi="Arial" w:cs="Arial"/>
          <w:lang w:eastAsia="es-MX"/>
        </w:rPr>
        <w:t xml:space="preserve">rtículos </w:t>
      </w:r>
      <w:r w:rsidRPr="00D26923">
        <w:rPr>
          <w:rFonts w:ascii="Arial" w:eastAsia="Times New Roman" w:hAnsi="Arial" w:cs="Arial"/>
          <w:b/>
          <w:lang w:eastAsia="es-MX"/>
        </w:rPr>
        <w:t>64 fracción X</w:t>
      </w:r>
      <w:r w:rsidRPr="00D26923">
        <w:rPr>
          <w:rFonts w:ascii="Arial" w:eastAsia="Times New Roman" w:hAnsi="Arial" w:cs="Arial"/>
          <w:lang w:eastAsia="es-MX"/>
        </w:rPr>
        <w:t>, 210, 216, 217, 218 y 219 de los Estatutos del Partido Revolucionario Institucional y son de observancia general, en sus ámbitos, nacional, estatal y del Distrito Federal, para todos los miembros, militantes, cuadros y dirigentes del Partido.</w:t>
      </w:r>
    </w:p>
    <w:p w:rsidR="007F2D34" w:rsidRPr="00D26923" w:rsidRDefault="007F2D34" w:rsidP="00D50264">
      <w:pPr>
        <w:spacing w:line="276" w:lineRule="auto"/>
        <w:ind w:left="1701" w:right="1983" w:firstLine="1832"/>
        <w:jc w:val="both"/>
        <w:rPr>
          <w:rFonts w:ascii="Arial" w:eastAsia="Times New Roman" w:hAnsi="Arial" w:cs="Arial"/>
          <w:b/>
          <w:lang w:eastAsia="es-MX"/>
        </w:rPr>
      </w:pPr>
    </w:p>
    <w:p w:rsidR="007F2D34" w:rsidRPr="00D26923" w:rsidRDefault="007F2D34" w:rsidP="00D50264">
      <w:pPr>
        <w:spacing w:line="276" w:lineRule="auto"/>
        <w:ind w:right="20"/>
        <w:jc w:val="both"/>
        <w:rPr>
          <w:rFonts w:ascii="Arial" w:eastAsia="Times New Roman" w:hAnsi="Arial" w:cs="Arial"/>
          <w:lang w:eastAsia="es-MX"/>
        </w:rPr>
      </w:pPr>
      <w:r w:rsidRPr="00D26923">
        <w:rPr>
          <w:rFonts w:ascii="Arial" w:eastAsia="Times New Roman" w:hAnsi="Arial" w:cs="Arial"/>
          <w:b/>
          <w:lang w:eastAsia="es-MX"/>
        </w:rPr>
        <w:t>Artículo 2</w:t>
      </w:r>
      <w:r w:rsidRPr="00D26923">
        <w:rPr>
          <w:rFonts w:ascii="Arial" w:eastAsia="Times New Roman" w:hAnsi="Arial" w:cs="Arial"/>
          <w:lang w:eastAsia="es-MX"/>
        </w:rPr>
        <w:t xml:space="preserve">. Las Defensorías de los Derechos de los Militantes, </w:t>
      </w:r>
      <w:r w:rsidRPr="00D26923">
        <w:rPr>
          <w:rFonts w:ascii="Arial" w:eastAsia="Times New Roman" w:hAnsi="Arial" w:cs="Arial"/>
          <w:b/>
          <w:lang w:eastAsia="es-MX"/>
        </w:rPr>
        <w:t>son órganos de dirección del Partido</w:t>
      </w:r>
      <w:r w:rsidRPr="00D26923">
        <w:rPr>
          <w:rFonts w:ascii="Arial" w:eastAsia="Times New Roman" w:hAnsi="Arial" w:cs="Arial"/>
          <w:lang w:eastAsia="es-MX"/>
        </w:rPr>
        <w:t>, encargados de garantizar el respeto a los derechos que tienen los militantes, de vigilar la observancia del Código de Ética Partidaria y, en general, el cumplimiento del orden jurídico que rige al Partido.</w:t>
      </w:r>
    </w:p>
    <w:p w:rsidR="007F2D34" w:rsidRPr="00D26923" w:rsidRDefault="007F2D34" w:rsidP="00D50264">
      <w:pPr>
        <w:spacing w:line="276" w:lineRule="auto"/>
        <w:ind w:right="20"/>
        <w:jc w:val="both"/>
        <w:rPr>
          <w:rFonts w:ascii="Arial" w:eastAsia="Times New Roman" w:hAnsi="Arial" w:cs="Arial"/>
          <w:lang w:eastAsia="es-MX"/>
        </w:rPr>
      </w:pPr>
    </w:p>
    <w:p w:rsidR="007F2D34" w:rsidRPr="00D26923" w:rsidRDefault="007F2D34" w:rsidP="00D50264">
      <w:pPr>
        <w:spacing w:line="276" w:lineRule="auto"/>
        <w:ind w:right="20"/>
        <w:jc w:val="both"/>
        <w:rPr>
          <w:rFonts w:ascii="Arial" w:hAnsi="Arial" w:cs="Arial"/>
          <w:b/>
        </w:rPr>
      </w:pPr>
      <w:r w:rsidRPr="00D26923">
        <w:rPr>
          <w:rFonts w:ascii="Arial" w:hAnsi="Arial" w:cs="Arial"/>
          <w:b/>
        </w:rPr>
        <w:t>En cada Comité Directivo Estatal y del Distrito Federal, se constituirán los órganos a los que se refiere el párrafo anterior.</w:t>
      </w:r>
    </w:p>
    <w:p w:rsidR="007F2D34" w:rsidRPr="00D26923" w:rsidRDefault="007F2D34" w:rsidP="00D50264">
      <w:pPr>
        <w:spacing w:line="276" w:lineRule="auto"/>
        <w:ind w:right="20"/>
        <w:jc w:val="both"/>
        <w:rPr>
          <w:rFonts w:ascii="Arial" w:hAnsi="Arial" w:cs="Arial"/>
          <w:b/>
          <w:u w:val="single"/>
        </w:rPr>
      </w:pPr>
    </w:p>
    <w:p w:rsidR="007F2D34" w:rsidRPr="00D26923" w:rsidRDefault="007F2D34" w:rsidP="00D50264">
      <w:pPr>
        <w:spacing w:line="276" w:lineRule="auto"/>
        <w:ind w:right="20"/>
        <w:jc w:val="both"/>
        <w:rPr>
          <w:rFonts w:ascii="Arial" w:hAnsi="Arial" w:cs="Arial"/>
          <w:b/>
          <w:u w:val="single"/>
        </w:rPr>
      </w:pPr>
    </w:p>
    <w:p w:rsidR="007F2D34" w:rsidRPr="00D26923" w:rsidRDefault="007F2D34" w:rsidP="00D50264">
      <w:pPr>
        <w:spacing w:line="276" w:lineRule="auto"/>
        <w:jc w:val="both"/>
        <w:rPr>
          <w:rFonts w:ascii="Arial" w:eastAsia="Times New Roman" w:hAnsi="Arial" w:cs="Arial"/>
          <w:lang w:eastAsia="es-MX"/>
        </w:rPr>
      </w:pPr>
      <w:r w:rsidRPr="00D26923">
        <w:rPr>
          <w:rFonts w:ascii="Arial" w:eastAsia="Times New Roman" w:hAnsi="Arial" w:cs="Arial"/>
          <w:b/>
          <w:lang w:eastAsia="es-MX"/>
        </w:rPr>
        <w:t>Artículo 3.</w:t>
      </w:r>
      <w:r w:rsidRPr="00D26923">
        <w:rPr>
          <w:rFonts w:ascii="Arial" w:eastAsia="Times New Roman" w:hAnsi="Arial" w:cs="Arial"/>
          <w:lang w:eastAsia="es-MX"/>
        </w:rPr>
        <w:t xml:space="preserve"> Las Defensorías de los Derechos de los Militantes Nacional, Estatales y del Distrito Federal son parte integrante del Sistema de Justicia Partidaria y actuarán en su ámbito </w:t>
      </w:r>
      <w:r w:rsidRPr="00D26923">
        <w:rPr>
          <w:rFonts w:ascii="Arial" w:eastAsia="Times New Roman" w:hAnsi="Arial" w:cs="Arial"/>
          <w:b/>
          <w:lang w:eastAsia="es-MX"/>
        </w:rPr>
        <w:t>de competencia</w:t>
      </w:r>
      <w:r w:rsidRPr="00D26923">
        <w:rPr>
          <w:rFonts w:ascii="Arial" w:eastAsia="Times New Roman" w:hAnsi="Arial" w:cs="Arial"/>
          <w:lang w:eastAsia="es-MX"/>
        </w:rPr>
        <w:t xml:space="preserve"> en los términos que establece este Reglamento.</w:t>
      </w:r>
    </w:p>
    <w:p w:rsidR="007F2D34" w:rsidRPr="00D26923" w:rsidRDefault="007F2D34" w:rsidP="00D50264">
      <w:pPr>
        <w:spacing w:line="276" w:lineRule="auto"/>
        <w:ind w:left="1701" w:right="1983" w:firstLine="1832"/>
        <w:jc w:val="both"/>
        <w:rPr>
          <w:rFonts w:ascii="Arial" w:eastAsia="Times New Roman" w:hAnsi="Arial" w:cs="Arial"/>
          <w:lang w:eastAsia="es-MX"/>
        </w:rPr>
      </w:pPr>
    </w:p>
    <w:p w:rsidR="007F2D34" w:rsidRPr="00D26923" w:rsidRDefault="007F2D34" w:rsidP="00D50264">
      <w:pPr>
        <w:spacing w:line="276" w:lineRule="auto"/>
        <w:jc w:val="both"/>
        <w:rPr>
          <w:rFonts w:ascii="Arial" w:eastAsia="Times New Roman" w:hAnsi="Arial" w:cs="Arial"/>
          <w:lang w:eastAsia="es-MX"/>
        </w:rPr>
      </w:pPr>
      <w:r w:rsidRPr="00D26923">
        <w:rPr>
          <w:rFonts w:ascii="Arial" w:eastAsia="Times New Roman" w:hAnsi="Arial" w:cs="Arial"/>
          <w:b/>
          <w:lang w:eastAsia="es-MX"/>
        </w:rPr>
        <w:t>Artículo 4.</w:t>
      </w:r>
      <w:r w:rsidRPr="00D26923">
        <w:rPr>
          <w:rFonts w:ascii="Arial" w:eastAsia="Times New Roman" w:hAnsi="Arial" w:cs="Arial"/>
          <w:lang w:eastAsia="es-MX"/>
        </w:rPr>
        <w:t xml:space="preserve"> La actuación de las Defensorías se desarrollará con arreglo a los principios de unidad partidaria, certeza, lealtad, buena fe, honradez, legalidad, imparcialidad, equidad y eficiencia.</w:t>
      </w:r>
    </w:p>
    <w:p w:rsidR="007F2D34" w:rsidRPr="00D26923" w:rsidRDefault="007F2D34" w:rsidP="00D50264">
      <w:pPr>
        <w:spacing w:line="276" w:lineRule="auto"/>
        <w:ind w:left="1701" w:right="1983" w:firstLine="1832"/>
        <w:jc w:val="both"/>
        <w:rPr>
          <w:rFonts w:ascii="Arial" w:eastAsia="Times New Roman" w:hAnsi="Arial" w:cs="Arial"/>
          <w:lang w:eastAsia="es-MX"/>
        </w:rPr>
      </w:pPr>
    </w:p>
    <w:p w:rsidR="007F2D34" w:rsidRPr="00D26923" w:rsidRDefault="007F2D34" w:rsidP="00D50264">
      <w:pPr>
        <w:spacing w:line="276" w:lineRule="auto"/>
        <w:jc w:val="both"/>
        <w:rPr>
          <w:rFonts w:ascii="Arial" w:eastAsia="Times New Roman" w:hAnsi="Arial" w:cs="Arial"/>
          <w:lang w:eastAsia="es-MX"/>
        </w:rPr>
      </w:pPr>
      <w:r w:rsidRPr="00D26923">
        <w:rPr>
          <w:rFonts w:ascii="Arial" w:eastAsia="Times New Roman" w:hAnsi="Arial" w:cs="Arial"/>
          <w:b/>
          <w:lang w:eastAsia="es-MX"/>
        </w:rPr>
        <w:t xml:space="preserve">Artículo 5. </w:t>
      </w:r>
      <w:r w:rsidRPr="00D26923">
        <w:rPr>
          <w:rFonts w:ascii="Arial" w:eastAsia="Times New Roman" w:hAnsi="Arial" w:cs="Arial"/>
          <w:lang w:eastAsia="es-MX"/>
        </w:rPr>
        <w:t>Para los efectos de este reglamento se entenderá por:</w:t>
      </w:r>
    </w:p>
    <w:p w:rsidR="007F2D34" w:rsidRPr="00D26923" w:rsidRDefault="007F2D34" w:rsidP="00D50264">
      <w:pPr>
        <w:spacing w:line="276" w:lineRule="auto"/>
        <w:ind w:left="1701" w:right="1983" w:firstLine="1832"/>
        <w:jc w:val="both"/>
        <w:rPr>
          <w:rFonts w:ascii="Arial" w:eastAsia="Times New Roman" w:hAnsi="Arial" w:cs="Arial"/>
          <w:lang w:eastAsia="es-MX"/>
        </w:rPr>
      </w:pPr>
    </w:p>
    <w:p w:rsidR="007F2D34" w:rsidRPr="00D26923" w:rsidRDefault="007F2D34" w:rsidP="00D50264">
      <w:pPr>
        <w:spacing w:line="276" w:lineRule="auto"/>
        <w:jc w:val="both"/>
        <w:rPr>
          <w:rFonts w:ascii="Arial" w:eastAsia="Times New Roman" w:hAnsi="Arial" w:cs="Arial"/>
          <w:lang w:eastAsia="es-MX"/>
        </w:rPr>
      </w:pPr>
      <w:r w:rsidRPr="00D26923">
        <w:rPr>
          <w:rFonts w:ascii="Arial" w:eastAsia="Times New Roman" w:hAnsi="Arial" w:cs="Arial"/>
          <w:b/>
          <w:lang w:eastAsia="es-MX"/>
        </w:rPr>
        <w:t xml:space="preserve">Defensoría: </w:t>
      </w:r>
      <w:r w:rsidRPr="00D26923">
        <w:rPr>
          <w:rFonts w:ascii="Arial" w:eastAsia="Times New Roman" w:hAnsi="Arial" w:cs="Arial"/>
          <w:lang w:eastAsia="es-MX"/>
        </w:rPr>
        <w:t>La Defensoría de los Derechos de los Militantes.</w:t>
      </w:r>
    </w:p>
    <w:p w:rsidR="007F2D34" w:rsidRPr="00D26923" w:rsidRDefault="007F2D34" w:rsidP="00D50264">
      <w:pPr>
        <w:spacing w:line="276" w:lineRule="auto"/>
        <w:ind w:right="1983"/>
        <w:jc w:val="both"/>
        <w:rPr>
          <w:rFonts w:ascii="Arial" w:eastAsia="Times New Roman" w:hAnsi="Arial" w:cs="Arial"/>
          <w:b/>
          <w:lang w:eastAsia="es-MX"/>
        </w:rPr>
      </w:pPr>
    </w:p>
    <w:p w:rsidR="007F2D34" w:rsidRPr="00D26923" w:rsidRDefault="007F2D34" w:rsidP="00D50264">
      <w:pPr>
        <w:spacing w:line="276" w:lineRule="auto"/>
        <w:jc w:val="both"/>
        <w:rPr>
          <w:rFonts w:ascii="Arial" w:eastAsia="Times New Roman" w:hAnsi="Arial" w:cs="Arial"/>
          <w:lang w:eastAsia="es-MX"/>
        </w:rPr>
      </w:pPr>
      <w:r w:rsidRPr="00D26923">
        <w:rPr>
          <w:rFonts w:ascii="Arial" w:eastAsia="Times New Roman" w:hAnsi="Arial" w:cs="Arial"/>
          <w:b/>
          <w:lang w:eastAsia="es-MX"/>
        </w:rPr>
        <w:t xml:space="preserve">Estatutos: </w:t>
      </w:r>
      <w:r w:rsidRPr="00D26923">
        <w:rPr>
          <w:rFonts w:ascii="Arial" w:eastAsia="Times New Roman" w:hAnsi="Arial" w:cs="Arial"/>
          <w:lang w:eastAsia="es-MX"/>
        </w:rPr>
        <w:t>Los Estatutos del Partido Revolucionario Institucional.</w:t>
      </w:r>
    </w:p>
    <w:p w:rsidR="007F2D34" w:rsidRPr="00D26923" w:rsidRDefault="007F2D34" w:rsidP="00D50264">
      <w:pPr>
        <w:spacing w:line="276" w:lineRule="auto"/>
        <w:ind w:right="1983"/>
        <w:jc w:val="both"/>
        <w:rPr>
          <w:rFonts w:ascii="Arial" w:eastAsia="Times New Roman" w:hAnsi="Arial" w:cs="Arial"/>
          <w:b/>
          <w:lang w:eastAsia="es-MX"/>
        </w:rPr>
      </w:pPr>
    </w:p>
    <w:p w:rsidR="007F2D34" w:rsidRPr="00D26923" w:rsidRDefault="007F2D34" w:rsidP="00D50264">
      <w:pPr>
        <w:spacing w:line="276" w:lineRule="auto"/>
        <w:jc w:val="both"/>
        <w:rPr>
          <w:rFonts w:ascii="Arial" w:eastAsia="Times New Roman" w:hAnsi="Arial" w:cs="Arial"/>
          <w:lang w:eastAsia="es-MX"/>
        </w:rPr>
      </w:pPr>
      <w:r w:rsidRPr="00D26923">
        <w:rPr>
          <w:rFonts w:ascii="Arial" w:eastAsia="Times New Roman" w:hAnsi="Arial" w:cs="Arial"/>
          <w:b/>
          <w:lang w:eastAsia="es-MX"/>
        </w:rPr>
        <w:t xml:space="preserve">Laudo: </w:t>
      </w:r>
      <w:r w:rsidRPr="00D26923">
        <w:rPr>
          <w:rFonts w:ascii="Arial" w:eastAsia="Times New Roman" w:hAnsi="Arial" w:cs="Arial"/>
          <w:b/>
          <w:lang w:eastAsia="es-MX"/>
        </w:rPr>
        <w:tab/>
      </w:r>
      <w:r w:rsidRPr="00D26923">
        <w:rPr>
          <w:rFonts w:ascii="Arial" w:eastAsia="Times New Roman" w:hAnsi="Arial" w:cs="Arial"/>
          <w:lang w:eastAsia="es-MX"/>
        </w:rPr>
        <w:t xml:space="preserve">La resolución que dicte la Defensoría de los Derechos de los Militantes, en calidad de árbitro de </w:t>
      </w:r>
      <w:r w:rsidRPr="00D26923">
        <w:rPr>
          <w:rFonts w:ascii="Arial" w:eastAsia="Times New Roman" w:hAnsi="Arial" w:cs="Arial"/>
          <w:b/>
          <w:lang w:eastAsia="es-MX"/>
        </w:rPr>
        <w:t>acuerdo con su competencia.</w:t>
      </w:r>
    </w:p>
    <w:p w:rsidR="007F2D34" w:rsidRPr="00D26923" w:rsidRDefault="007F2D34" w:rsidP="00D50264">
      <w:pPr>
        <w:tabs>
          <w:tab w:val="left" w:pos="2604"/>
          <w:tab w:val="left" w:pos="2835"/>
        </w:tabs>
        <w:spacing w:line="276" w:lineRule="auto"/>
        <w:ind w:right="1983"/>
        <w:jc w:val="both"/>
        <w:rPr>
          <w:rFonts w:ascii="Arial" w:eastAsia="Times New Roman" w:hAnsi="Arial" w:cs="Arial"/>
          <w:b/>
          <w:lang w:eastAsia="es-MX"/>
        </w:rPr>
      </w:pPr>
    </w:p>
    <w:p w:rsidR="007F2D34" w:rsidRPr="00D26923" w:rsidRDefault="007F2D34" w:rsidP="00D50264">
      <w:pPr>
        <w:tabs>
          <w:tab w:val="left" w:pos="2604"/>
          <w:tab w:val="left" w:pos="2835"/>
        </w:tabs>
        <w:spacing w:line="276" w:lineRule="auto"/>
        <w:ind w:right="20"/>
        <w:jc w:val="both"/>
        <w:rPr>
          <w:rFonts w:ascii="Arial" w:eastAsia="Times New Roman" w:hAnsi="Arial" w:cs="Arial"/>
          <w:lang w:eastAsia="es-MX"/>
        </w:rPr>
      </w:pPr>
      <w:r w:rsidRPr="00D26923">
        <w:rPr>
          <w:rFonts w:ascii="Arial" w:eastAsia="Times New Roman" w:hAnsi="Arial" w:cs="Arial"/>
          <w:b/>
          <w:lang w:eastAsia="es-MX"/>
        </w:rPr>
        <w:t xml:space="preserve">Militantes: </w:t>
      </w:r>
      <w:r w:rsidRPr="00D26923">
        <w:rPr>
          <w:rFonts w:ascii="Arial" w:eastAsia="Times New Roman" w:hAnsi="Arial" w:cs="Arial"/>
          <w:lang w:eastAsia="es-MX"/>
        </w:rPr>
        <w:t>Los afiliados al Partido Revolucionario Institucional que desempeñen en forma sistemática y reglamentada las obligaciones partidistas.</w:t>
      </w:r>
    </w:p>
    <w:p w:rsidR="007F2D34" w:rsidRPr="00D26923" w:rsidRDefault="007F2D34" w:rsidP="00D50264">
      <w:pPr>
        <w:tabs>
          <w:tab w:val="left" w:pos="2604"/>
          <w:tab w:val="left" w:pos="2835"/>
        </w:tabs>
        <w:spacing w:line="276" w:lineRule="auto"/>
        <w:ind w:right="20"/>
        <w:jc w:val="both"/>
        <w:rPr>
          <w:rFonts w:ascii="Arial" w:eastAsia="Times New Roman" w:hAnsi="Arial" w:cs="Arial"/>
          <w:lang w:eastAsia="es-MX"/>
        </w:rPr>
      </w:pPr>
    </w:p>
    <w:p w:rsidR="007F2D34" w:rsidRPr="00D26923" w:rsidRDefault="007F2D34" w:rsidP="00D50264">
      <w:pPr>
        <w:spacing w:line="276" w:lineRule="auto"/>
        <w:jc w:val="both"/>
        <w:rPr>
          <w:rFonts w:ascii="Arial" w:eastAsia="Times New Roman" w:hAnsi="Arial" w:cs="Arial"/>
          <w:b/>
          <w:lang w:eastAsia="es-MX"/>
        </w:rPr>
      </w:pPr>
      <w:r w:rsidRPr="00D26923">
        <w:rPr>
          <w:rFonts w:ascii="Arial" w:eastAsia="Times New Roman" w:hAnsi="Arial" w:cs="Arial"/>
          <w:b/>
          <w:lang w:eastAsia="es-MX"/>
        </w:rPr>
        <w:t xml:space="preserve">Órganos Partidarios: </w:t>
      </w:r>
      <w:r w:rsidRPr="00D26923">
        <w:rPr>
          <w:rFonts w:ascii="Arial" w:eastAsia="Times New Roman" w:hAnsi="Arial" w:cs="Arial"/>
          <w:lang w:eastAsia="es-MX"/>
        </w:rPr>
        <w:t xml:space="preserve">Los órganos de dirección del Partido Revolucionario Institucional </w:t>
      </w:r>
      <w:r w:rsidRPr="00D26923">
        <w:rPr>
          <w:rFonts w:ascii="Arial" w:eastAsia="Times New Roman" w:hAnsi="Arial" w:cs="Arial"/>
          <w:b/>
          <w:lang w:eastAsia="es-MX"/>
        </w:rPr>
        <w:t xml:space="preserve">a que se refiere el artículo 64 de los Estatutos. </w:t>
      </w:r>
    </w:p>
    <w:p w:rsidR="007F2D34" w:rsidRPr="00D26923" w:rsidRDefault="007F2D34" w:rsidP="00D50264">
      <w:pPr>
        <w:spacing w:line="276" w:lineRule="auto"/>
        <w:jc w:val="both"/>
        <w:rPr>
          <w:rFonts w:ascii="Arial" w:eastAsia="Times New Roman" w:hAnsi="Arial" w:cs="Arial"/>
          <w:b/>
          <w:lang w:eastAsia="es-MX"/>
        </w:rPr>
      </w:pPr>
    </w:p>
    <w:p w:rsidR="007F2D34" w:rsidRPr="00D26923" w:rsidRDefault="007F2D34" w:rsidP="00D50264">
      <w:pPr>
        <w:spacing w:line="276" w:lineRule="auto"/>
        <w:jc w:val="both"/>
        <w:rPr>
          <w:rFonts w:ascii="Arial" w:eastAsia="Times New Roman" w:hAnsi="Arial" w:cs="Arial"/>
          <w:lang w:eastAsia="es-MX"/>
        </w:rPr>
      </w:pPr>
      <w:r w:rsidRPr="00D26923">
        <w:rPr>
          <w:rFonts w:ascii="Arial" w:eastAsia="Times New Roman" w:hAnsi="Arial" w:cs="Arial"/>
          <w:b/>
          <w:lang w:eastAsia="es-MX"/>
        </w:rPr>
        <w:lastRenderedPageBreak/>
        <w:t>Partido:</w:t>
      </w:r>
      <w:r w:rsidRPr="00D26923">
        <w:rPr>
          <w:rFonts w:ascii="Arial" w:eastAsia="Times New Roman" w:hAnsi="Arial" w:cs="Arial"/>
          <w:lang w:eastAsia="es-MX"/>
        </w:rPr>
        <w:t xml:space="preserve"> El Partido Revolucionario Institucional.</w:t>
      </w:r>
    </w:p>
    <w:p w:rsidR="007F2D34" w:rsidRPr="00D26923" w:rsidRDefault="007F2D34" w:rsidP="00D50264">
      <w:pPr>
        <w:spacing w:line="276" w:lineRule="auto"/>
        <w:jc w:val="both"/>
        <w:rPr>
          <w:rFonts w:ascii="Arial" w:eastAsia="Times New Roman" w:hAnsi="Arial" w:cs="Arial"/>
          <w:lang w:eastAsia="es-MX"/>
        </w:rPr>
      </w:pPr>
    </w:p>
    <w:p w:rsidR="007F2D34" w:rsidRPr="00D26923" w:rsidRDefault="007F2D34" w:rsidP="00D50264">
      <w:pPr>
        <w:spacing w:line="276" w:lineRule="auto"/>
        <w:jc w:val="both"/>
        <w:rPr>
          <w:rFonts w:ascii="Arial" w:eastAsia="Times New Roman" w:hAnsi="Arial" w:cs="Arial"/>
          <w:lang w:eastAsia="es-MX"/>
        </w:rPr>
      </w:pPr>
      <w:r w:rsidRPr="00D26923">
        <w:rPr>
          <w:rFonts w:ascii="Arial" w:eastAsia="Times New Roman" w:hAnsi="Arial" w:cs="Arial"/>
          <w:b/>
          <w:lang w:eastAsia="es-MX"/>
        </w:rPr>
        <w:t>Pruebas:</w:t>
      </w:r>
      <w:r w:rsidRPr="00D26923">
        <w:rPr>
          <w:rFonts w:ascii="Arial" w:eastAsia="Times New Roman" w:hAnsi="Arial" w:cs="Arial"/>
          <w:lang w:eastAsia="es-MX"/>
        </w:rPr>
        <w:t xml:space="preserve"> Instrumento o medio que acredita la veracidad de un hecho, </w:t>
      </w:r>
      <w:r w:rsidRPr="00D26923">
        <w:rPr>
          <w:rFonts w:ascii="Arial" w:eastAsia="Times New Roman" w:hAnsi="Arial" w:cs="Arial"/>
          <w:b/>
          <w:lang w:eastAsia="es-MX"/>
        </w:rPr>
        <w:t>acto jurídico</w:t>
      </w:r>
      <w:r w:rsidRPr="00D26923">
        <w:rPr>
          <w:rFonts w:ascii="Arial" w:eastAsia="Times New Roman" w:hAnsi="Arial" w:cs="Arial"/>
          <w:lang w:eastAsia="es-MX"/>
        </w:rPr>
        <w:t xml:space="preserve"> o afirmación que se denuncia.</w:t>
      </w:r>
    </w:p>
    <w:p w:rsidR="007F2D34" w:rsidRPr="00D26923" w:rsidRDefault="007F2D34" w:rsidP="00D50264">
      <w:pPr>
        <w:spacing w:line="276" w:lineRule="auto"/>
        <w:jc w:val="both"/>
        <w:rPr>
          <w:rFonts w:ascii="Arial" w:eastAsia="Times New Roman" w:hAnsi="Arial" w:cs="Arial"/>
          <w:lang w:eastAsia="es-MX"/>
        </w:rPr>
      </w:pPr>
    </w:p>
    <w:p w:rsidR="007F2D34" w:rsidRPr="00D26923" w:rsidRDefault="007F2D34" w:rsidP="00D50264">
      <w:pPr>
        <w:spacing w:line="276" w:lineRule="auto"/>
        <w:jc w:val="both"/>
        <w:rPr>
          <w:rFonts w:ascii="Arial" w:eastAsia="Times New Roman" w:hAnsi="Arial" w:cs="Arial"/>
          <w:lang w:eastAsia="es-MX"/>
        </w:rPr>
      </w:pPr>
      <w:r w:rsidRPr="00D26923">
        <w:rPr>
          <w:rFonts w:ascii="Arial" w:eastAsia="Times New Roman" w:hAnsi="Arial" w:cs="Arial"/>
          <w:b/>
          <w:lang w:eastAsia="es-MX"/>
        </w:rPr>
        <w:t>Reglamento:</w:t>
      </w:r>
      <w:r w:rsidRPr="00D26923">
        <w:rPr>
          <w:rFonts w:ascii="Arial" w:eastAsia="Times New Roman" w:hAnsi="Arial" w:cs="Arial"/>
          <w:lang w:eastAsia="es-MX"/>
        </w:rPr>
        <w:t xml:space="preserve"> Reglamento de la Defensoría de los Derechos de los Militantes.</w:t>
      </w:r>
    </w:p>
    <w:p w:rsidR="007F2D34" w:rsidRPr="00D26923" w:rsidRDefault="007F2D34" w:rsidP="00D50264">
      <w:pPr>
        <w:spacing w:line="276" w:lineRule="auto"/>
        <w:ind w:left="1701" w:right="1983" w:firstLine="1832"/>
        <w:jc w:val="both"/>
        <w:rPr>
          <w:rFonts w:ascii="Arial" w:eastAsia="Times New Roman" w:hAnsi="Arial" w:cs="Arial"/>
          <w:b/>
          <w:lang w:eastAsia="es-MX"/>
        </w:rPr>
      </w:pPr>
    </w:p>
    <w:p w:rsidR="007F2D34" w:rsidRPr="00D26923" w:rsidRDefault="007F2D34" w:rsidP="00D50264">
      <w:pPr>
        <w:tabs>
          <w:tab w:val="left" w:pos="4273"/>
        </w:tabs>
        <w:spacing w:line="276" w:lineRule="auto"/>
        <w:ind w:right="20"/>
        <w:contextualSpacing/>
        <w:jc w:val="both"/>
        <w:rPr>
          <w:rFonts w:ascii="Arial" w:eastAsia="Times New Roman" w:hAnsi="Arial" w:cs="Arial"/>
          <w:b/>
        </w:rPr>
      </w:pPr>
      <w:r w:rsidRPr="00D26923">
        <w:rPr>
          <w:rFonts w:ascii="Arial" w:eastAsia="Times New Roman" w:hAnsi="Arial" w:cs="Arial"/>
          <w:b/>
          <w:lang w:eastAsia="es-MX"/>
        </w:rPr>
        <w:t xml:space="preserve">Artículo 6. </w:t>
      </w:r>
      <w:r w:rsidRPr="00D26923">
        <w:rPr>
          <w:rFonts w:ascii="Arial" w:eastAsia="Times New Roman" w:hAnsi="Arial" w:cs="Arial"/>
        </w:rPr>
        <w:t xml:space="preserve">Las Defensorías se integran con un Presidente electo </w:t>
      </w:r>
      <w:r w:rsidRPr="00D26923">
        <w:rPr>
          <w:rFonts w:ascii="Arial" w:eastAsia="Times New Roman" w:hAnsi="Arial" w:cs="Arial"/>
          <w:b/>
        </w:rPr>
        <w:t>en términos de los Estatutos</w:t>
      </w:r>
      <w:r w:rsidRPr="00D26923">
        <w:rPr>
          <w:rFonts w:ascii="Arial" w:eastAsia="Times New Roman" w:hAnsi="Arial" w:cs="Arial"/>
        </w:rPr>
        <w:t xml:space="preserve">, por el Consejo Político del nivel de que se trate, y </w:t>
      </w:r>
      <w:r w:rsidRPr="00D26923">
        <w:rPr>
          <w:rFonts w:ascii="Arial" w:eastAsia="Times New Roman" w:hAnsi="Arial" w:cs="Arial"/>
          <w:b/>
        </w:rPr>
        <w:t xml:space="preserve">por </w:t>
      </w:r>
      <w:r w:rsidRPr="00D26923">
        <w:rPr>
          <w:rFonts w:ascii="Arial" w:eastAsia="Times New Roman" w:hAnsi="Arial" w:cs="Arial"/>
        </w:rPr>
        <w:t xml:space="preserve">los vicepresidentes de: Seguimiento al Otorgamiento de Estímulos; de Seguimiento a la Aplicación de Sanciones y de Conciliación y </w:t>
      </w:r>
      <w:r w:rsidRPr="00D26923">
        <w:rPr>
          <w:rFonts w:ascii="Arial" w:eastAsia="Times New Roman" w:hAnsi="Arial" w:cs="Arial"/>
          <w:b/>
        </w:rPr>
        <w:t xml:space="preserve">un Secretario Técnico, todos designados por el Presidente. </w:t>
      </w:r>
    </w:p>
    <w:p w:rsidR="007F2D34" w:rsidRPr="00D26923" w:rsidRDefault="007F2D34" w:rsidP="00D50264">
      <w:pPr>
        <w:tabs>
          <w:tab w:val="left" w:pos="4273"/>
        </w:tabs>
        <w:spacing w:line="276" w:lineRule="auto"/>
        <w:ind w:right="20"/>
        <w:contextualSpacing/>
        <w:jc w:val="both"/>
        <w:rPr>
          <w:rFonts w:ascii="Arial" w:eastAsia="Times New Roman" w:hAnsi="Arial" w:cs="Arial"/>
          <w:b/>
          <w:u w:val="single"/>
        </w:rPr>
      </w:pPr>
    </w:p>
    <w:p w:rsidR="007F2D34" w:rsidRPr="00D26923" w:rsidRDefault="007F2D34" w:rsidP="00D50264">
      <w:pPr>
        <w:tabs>
          <w:tab w:val="left" w:pos="4273"/>
        </w:tabs>
        <w:spacing w:line="276" w:lineRule="auto"/>
        <w:ind w:right="20"/>
        <w:contextualSpacing/>
        <w:jc w:val="both"/>
        <w:rPr>
          <w:rFonts w:ascii="Arial" w:eastAsia="Times New Roman" w:hAnsi="Arial" w:cs="Arial"/>
          <w:b/>
          <w:u w:val="single"/>
        </w:rPr>
      </w:pPr>
    </w:p>
    <w:p w:rsidR="007F2D34" w:rsidRPr="00D26923" w:rsidRDefault="007F2D34" w:rsidP="00D50264">
      <w:pPr>
        <w:tabs>
          <w:tab w:val="left" w:pos="4273"/>
        </w:tabs>
        <w:spacing w:line="276" w:lineRule="auto"/>
        <w:ind w:right="20"/>
        <w:contextualSpacing/>
        <w:jc w:val="both"/>
        <w:rPr>
          <w:rFonts w:ascii="Arial" w:hAnsi="Arial" w:cs="Arial"/>
          <w:b/>
        </w:rPr>
      </w:pPr>
      <w:r w:rsidRPr="00D26923">
        <w:rPr>
          <w:rFonts w:ascii="Arial" w:eastAsia="Times New Roman" w:hAnsi="Arial" w:cs="Arial"/>
          <w:b/>
        </w:rPr>
        <w:t xml:space="preserve">Para la integración de las Defensorías se atenderá y garantizará la </w:t>
      </w:r>
      <w:r w:rsidRPr="00D26923">
        <w:rPr>
          <w:rFonts w:ascii="Arial" w:eastAsia="Times New Roman" w:hAnsi="Arial" w:cs="Arial"/>
          <w:b/>
          <w:lang w:eastAsia="es-MX"/>
        </w:rPr>
        <w:t>paridad entre los géneros</w:t>
      </w:r>
      <w:r w:rsidRPr="00D26923">
        <w:rPr>
          <w:rFonts w:ascii="Arial" w:hAnsi="Arial" w:cs="Arial"/>
          <w:b/>
        </w:rPr>
        <w:t xml:space="preserve"> en un cincuenta por ciento en cuanto a los Presidentes y las estructuras internas de cada una de ellas.</w:t>
      </w:r>
    </w:p>
    <w:p w:rsidR="007F2D34" w:rsidRPr="00D26923" w:rsidRDefault="007F2D34" w:rsidP="00D50264">
      <w:pPr>
        <w:pStyle w:val="Sinespaciado"/>
        <w:spacing w:line="276" w:lineRule="auto"/>
        <w:jc w:val="both"/>
        <w:rPr>
          <w:rFonts w:ascii="Arial" w:hAnsi="Arial" w:cs="Arial"/>
          <w:sz w:val="24"/>
          <w:szCs w:val="24"/>
          <w:lang w:eastAsia="es-ES"/>
        </w:rPr>
      </w:pPr>
    </w:p>
    <w:p w:rsidR="007F2D34" w:rsidRPr="00D26923" w:rsidRDefault="007F2D34" w:rsidP="00D50264">
      <w:pPr>
        <w:spacing w:line="276" w:lineRule="auto"/>
        <w:jc w:val="both"/>
        <w:rPr>
          <w:rFonts w:ascii="Arial" w:eastAsia="Times New Roman" w:hAnsi="Arial" w:cs="Arial"/>
          <w:b/>
        </w:rPr>
      </w:pPr>
      <w:r w:rsidRPr="00D26923">
        <w:rPr>
          <w:rFonts w:ascii="Arial" w:eastAsia="Times New Roman" w:hAnsi="Arial" w:cs="Arial"/>
          <w:b/>
        </w:rPr>
        <w:t xml:space="preserve">Artículo 7. </w:t>
      </w:r>
      <w:r w:rsidRPr="00D26923">
        <w:rPr>
          <w:rFonts w:ascii="Arial" w:eastAsia="Times New Roman" w:hAnsi="Arial" w:cs="Arial"/>
        </w:rPr>
        <w:t xml:space="preserve">Para ser integrante de la Defensoría </w:t>
      </w:r>
      <w:r w:rsidRPr="00D26923">
        <w:rPr>
          <w:rFonts w:ascii="Arial" w:eastAsia="Times New Roman" w:hAnsi="Arial" w:cs="Arial"/>
          <w:b/>
        </w:rPr>
        <w:t>se requiere:</w:t>
      </w:r>
    </w:p>
    <w:p w:rsidR="007F2D34" w:rsidRPr="00D26923" w:rsidRDefault="007F2D34" w:rsidP="00D50264">
      <w:pPr>
        <w:spacing w:line="276" w:lineRule="auto"/>
        <w:jc w:val="both"/>
        <w:rPr>
          <w:rFonts w:ascii="Arial" w:eastAsia="Times New Roman" w:hAnsi="Arial" w:cs="Arial"/>
        </w:rPr>
      </w:pPr>
    </w:p>
    <w:p w:rsidR="007F2D34" w:rsidRPr="00D26923" w:rsidRDefault="007F2D34" w:rsidP="00D50264">
      <w:pPr>
        <w:numPr>
          <w:ilvl w:val="0"/>
          <w:numId w:val="1"/>
        </w:numPr>
        <w:spacing w:line="276" w:lineRule="auto"/>
        <w:ind w:left="614" w:right="20" w:hanging="254"/>
        <w:jc w:val="both"/>
        <w:rPr>
          <w:rFonts w:ascii="Arial" w:eastAsia="Times New Roman" w:hAnsi="Arial" w:cs="Arial"/>
        </w:rPr>
      </w:pPr>
      <w:r w:rsidRPr="00D26923">
        <w:rPr>
          <w:rFonts w:ascii="Arial" w:eastAsia="Times New Roman" w:hAnsi="Arial" w:cs="Arial"/>
        </w:rPr>
        <w:t>Diez años de militancia comprobada;</w:t>
      </w:r>
    </w:p>
    <w:p w:rsidR="007F2D34" w:rsidRPr="00D26923" w:rsidRDefault="007F2D34" w:rsidP="00D50264">
      <w:pPr>
        <w:numPr>
          <w:ilvl w:val="0"/>
          <w:numId w:val="1"/>
        </w:numPr>
        <w:spacing w:line="276" w:lineRule="auto"/>
        <w:ind w:left="614" w:right="20" w:hanging="254"/>
        <w:jc w:val="both"/>
        <w:rPr>
          <w:rFonts w:ascii="Arial" w:eastAsia="Times New Roman" w:hAnsi="Arial" w:cs="Arial"/>
        </w:rPr>
      </w:pPr>
      <w:r w:rsidRPr="00D26923">
        <w:rPr>
          <w:rFonts w:ascii="Arial" w:eastAsia="Times New Roman" w:hAnsi="Arial" w:cs="Arial"/>
        </w:rPr>
        <w:t>Honestidad y solvencia moral; y</w:t>
      </w:r>
    </w:p>
    <w:p w:rsidR="007F2D34" w:rsidRPr="00D26923" w:rsidRDefault="007F2D34" w:rsidP="00D50264">
      <w:pPr>
        <w:numPr>
          <w:ilvl w:val="0"/>
          <w:numId w:val="1"/>
        </w:numPr>
        <w:spacing w:line="276" w:lineRule="auto"/>
        <w:ind w:left="614" w:right="20" w:hanging="254"/>
        <w:jc w:val="both"/>
        <w:rPr>
          <w:rFonts w:ascii="Arial" w:eastAsia="Times New Roman" w:hAnsi="Arial" w:cs="Arial"/>
        </w:rPr>
      </w:pPr>
      <w:r w:rsidRPr="00D26923">
        <w:rPr>
          <w:rFonts w:ascii="Arial" w:eastAsia="Times New Roman" w:hAnsi="Arial" w:cs="Arial"/>
        </w:rPr>
        <w:t>Probada experiencia y conocimiento jurídico y estatutario.</w:t>
      </w:r>
    </w:p>
    <w:p w:rsidR="007F2D34" w:rsidRPr="00D26923" w:rsidRDefault="007F2D34" w:rsidP="00D50264">
      <w:pPr>
        <w:spacing w:line="276" w:lineRule="auto"/>
        <w:jc w:val="both"/>
        <w:rPr>
          <w:rFonts w:ascii="Arial" w:eastAsia="Times New Roman" w:hAnsi="Arial" w:cs="Arial"/>
          <w:b/>
          <w:lang w:eastAsia="es-MX"/>
        </w:rPr>
      </w:pPr>
    </w:p>
    <w:p w:rsidR="007F2D34" w:rsidRPr="00D26923" w:rsidRDefault="007F2D34" w:rsidP="00D50264">
      <w:pPr>
        <w:spacing w:line="276" w:lineRule="auto"/>
        <w:jc w:val="both"/>
        <w:rPr>
          <w:rFonts w:ascii="Arial" w:eastAsia="Times New Roman" w:hAnsi="Arial" w:cs="Arial"/>
          <w:lang w:eastAsia="es-MX"/>
        </w:rPr>
      </w:pPr>
      <w:r w:rsidRPr="00D26923">
        <w:rPr>
          <w:rFonts w:ascii="Arial" w:eastAsia="Times New Roman" w:hAnsi="Arial" w:cs="Arial"/>
          <w:b/>
          <w:lang w:eastAsia="es-MX"/>
        </w:rPr>
        <w:t>Artículo 8.</w:t>
      </w:r>
      <w:r w:rsidRPr="00D26923">
        <w:rPr>
          <w:rFonts w:ascii="Arial" w:eastAsia="Times New Roman" w:hAnsi="Arial" w:cs="Arial"/>
          <w:lang w:eastAsia="es-MX"/>
        </w:rPr>
        <w:t xml:space="preserve"> Son atribuciones de las Defensorías los siguientes:</w:t>
      </w:r>
    </w:p>
    <w:p w:rsidR="007F2D34" w:rsidRPr="00D26923" w:rsidRDefault="007F2D34" w:rsidP="00D50264">
      <w:pPr>
        <w:spacing w:line="276" w:lineRule="auto"/>
        <w:ind w:left="1701" w:right="1983" w:firstLine="1832"/>
        <w:jc w:val="both"/>
        <w:rPr>
          <w:rFonts w:ascii="Arial" w:eastAsia="Times New Roman" w:hAnsi="Arial" w:cs="Arial"/>
          <w:lang w:eastAsia="es-MX"/>
        </w:rPr>
      </w:pPr>
    </w:p>
    <w:p w:rsidR="007F2D34" w:rsidRPr="00D26923" w:rsidRDefault="007F2D34" w:rsidP="00D50264">
      <w:pPr>
        <w:pStyle w:val="Sinespaciado"/>
        <w:numPr>
          <w:ilvl w:val="0"/>
          <w:numId w:val="2"/>
        </w:numPr>
        <w:spacing w:line="276" w:lineRule="auto"/>
        <w:jc w:val="both"/>
        <w:rPr>
          <w:rFonts w:ascii="Arial" w:hAnsi="Arial" w:cs="Arial"/>
          <w:b/>
          <w:sz w:val="24"/>
          <w:szCs w:val="24"/>
          <w:lang w:eastAsia="es-ES"/>
        </w:rPr>
      </w:pPr>
      <w:r w:rsidRPr="00D26923">
        <w:rPr>
          <w:rFonts w:ascii="Arial" w:hAnsi="Arial" w:cs="Arial"/>
          <w:sz w:val="24"/>
          <w:szCs w:val="24"/>
          <w:lang w:eastAsia="es-MX"/>
        </w:rPr>
        <w:t xml:space="preserve">Conocer y resolver, a través de amigable composición, conciliación y, en su caso, el arbitraje, los conflictos internos entre militantes del Partido. </w:t>
      </w:r>
    </w:p>
    <w:p w:rsidR="007F2D34" w:rsidRPr="00D26923" w:rsidRDefault="007F2D34" w:rsidP="00D50264">
      <w:pPr>
        <w:pStyle w:val="Sinespaciado"/>
        <w:spacing w:line="276" w:lineRule="auto"/>
        <w:ind w:left="720"/>
        <w:jc w:val="both"/>
        <w:rPr>
          <w:rFonts w:ascii="Arial" w:hAnsi="Arial" w:cs="Arial"/>
          <w:b/>
          <w:sz w:val="24"/>
          <w:szCs w:val="24"/>
          <w:lang w:eastAsia="es-ES"/>
        </w:rPr>
      </w:pPr>
    </w:p>
    <w:p w:rsidR="007F2D34" w:rsidRPr="00D26923" w:rsidRDefault="007F2D34" w:rsidP="00D50264">
      <w:pPr>
        <w:pStyle w:val="Sinespaciado"/>
        <w:spacing w:line="276" w:lineRule="auto"/>
        <w:ind w:left="720"/>
        <w:jc w:val="both"/>
        <w:rPr>
          <w:rFonts w:ascii="Arial" w:hAnsi="Arial" w:cs="Arial"/>
          <w:b/>
          <w:sz w:val="24"/>
          <w:szCs w:val="24"/>
          <w:lang w:eastAsia="es-ES"/>
        </w:rPr>
      </w:pPr>
    </w:p>
    <w:p w:rsidR="007F2D34" w:rsidRPr="00D26923" w:rsidRDefault="007F2D34" w:rsidP="00D50264">
      <w:pPr>
        <w:pStyle w:val="Sinespaciado"/>
        <w:numPr>
          <w:ilvl w:val="0"/>
          <w:numId w:val="2"/>
        </w:numPr>
        <w:spacing w:line="276" w:lineRule="auto"/>
        <w:jc w:val="both"/>
        <w:rPr>
          <w:rFonts w:ascii="Arial" w:hAnsi="Arial" w:cs="Arial"/>
          <w:b/>
          <w:sz w:val="24"/>
          <w:szCs w:val="24"/>
          <w:lang w:eastAsia="es-MX"/>
        </w:rPr>
      </w:pPr>
      <w:r w:rsidRPr="00D26923">
        <w:rPr>
          <w:rFonts w:ascii="Arial" w:hAnsi="Arial" w:cs="Arial"/>
          <w:b/>
          <w:sz w:val="24"/>
          <w:szCs w:val="24"/>
          <w:lang w:eastAsia="es-MX"/>
        </w:rPr>
        <w:t>Promover, respetar, proteger y garantizar el ejercicio y goce de los derechos político-electorales de los miembros del Partido, así como hacer cumplir lo dispuesto por el Código de Ética y los Estatutos del Partido;</w:t>
      </w:r>
    </w:p>
    <w:p w:rsidR="007F2D34" w:rsidRPr="00D26923" w:rsidRDefault="007F2D34" w:rsidP="00D50264">
      <w:pPr>
        <w:pStyle w:val="Sinespaciado"/>
        <w:spacing w:line="276" w:lineRule="auto"/>
        <w:ind w:firstLine="708"/>
        <w:jc w:val="both"/>
        <w:rPr>
          <w:rFonts w:ascii="Arial" w:hAnsi="Arial" w:cs="Arial"/>
          <w:b/>
          <w:sz w:val="24"/>
          <w:szCs w:val="24"/>
          <w:lang w:eastAsia="es-MX"/>
        </w:rPr>
      </w:pPr>
    </w:p>
    <w:p w:rsidR="007F2D34" w:rsidRPr="00D26923" w:rsidRDefault="007F2D34" w:rsidP="00D50264">
      <w:pPr>
        <w:pStyle w:val="Sinespaciado"/>
        <w:spacing w:line="276" w:lineRule="auto"/>
        <w:ind w:firstLine="708"/>
        <w:jc w:val="both"/>
        <w:rPr>
          <w:rFonts w:ascii="Arial" w:hAnsi="Arial" w:cs="Arial"/>
          <w:b/>
          <w:sz w:val="24"/>
          <w:szCs w:val="24"/>
          <w:lang w:eastAsia="es-MX"/>
        </w:rPr>
      </w:pPr>
    </w:p>
    <w:p w:rsidR="007F2D34" w:rsidRPr="00D26923" w:rsidRDefault="007F2D34" w:rsidP="00D50264">
      <w:pPr>
        <w:pStyle w:val="Sinespaciado"/>
        <w:numPr>
          <w:ilvl w:val="0"/>
          <w:numId w:val="2"/>
        </w:numPr>
        <w:spacing w:line="276" w:lineRule="auto"/>
        <w:jc w:val="both"/>
        <w:rPr>
          <w:rFonts w:ascii="Arial" w:hAnsi="Arial" w:cs="Arial"/>
          <w:b/>
          <w:sz w:val="24"/>
          <w:szCs w:val="24"/>
          <w:lang w:eastAsia="es-MX"/>
        </w:rPr>
      </w:pPr>
      <w:r w:rsidRPr="00D26923">
        <w:rPr>
          <w:rFonts w:ascii="Arial" w:eastAsia="Times New Roman" w:hAnsi="Arial" w:cs="Arial"/>
          <w:b/>
          <w:sz w:val="24"/>
          <w:szCs w:val="24"/>
          <w:lang w:eastAsia="es-MX"/>
        </w:rPr>
        <w:t>Velar en todo momento por el ejercicio y goce de los derechos de los militantes.</w:t>
      </w:r>
    </w:p>
    <w:p w:rsidR="007F2D34" w:rsidRPr="00D26923" w:rsidRDefault="007F2D34" w:rsidP="00D50264">
      <w:pPr>
        <w:pStyle w:val="Prrafodelista"/>
        <w:jc w:val="both"/>
        <w:rPr>
          <w:rFonts w:ascii="Arial" w:eastAsia="Times New Roman" w:hAnsi="Arial" w:cs="Arial"/>
          <w:b/>
          <w:sz w:val="24"/>
          <w:szCs w:val="24"/>
          <w:lang w:eastAsia="es-MX"/>
        </w:rPr>
      </w:pPr>
    </w:p>
    <w:p w:rsidR="007F2D34" w:rsidRPr="00D26923" w:rsidRDefault="007F2D34" w:rsidP="00D50264">
      <w:pPr>
        <w:pStyle w:val="Prrafodelista"/>
        <w:ind w:left="0"/>
        <w:jc w:val="both"/>
        <w:rPr>
          <w:rFonts w:ascii="Arial" w:eastAsia="Times New Roman" w:hAnsi="Arial" w:cs="Arial"/>
          <w:b/>
          <w:sz w:val="24"/>
          <w:szCs w:val="24"/>
          <w:lang w:eastAsia="es-MX"/>
        </w:rPr>
      </w:pPr>
    </w:p>
    <w:p w:rsidR="007F2D34" w:rsidRPr="00D26923" w:rsidRDefault="007F2D34" w:rsidP="00D50264">
      <w:pPr>
        <w:pStyle w:val="Sinespaciado"/>
        <w:numPr>
          <w:ilvl w:val="0"/>
          <w:numId w:val="2"/>
        </w:numPr>
        <w:spacing w:line="276" w:lineRule="auto"/>
        <w:jc w:val="both"/>
        <w:rPr>
          <w:rFonts w:ascii="Arial" w:hAnsi="Arial" w:cs="Arial"/>
          <w:b/>
          <w:sz w:val="24"/>
          <w:szCs w:val="24"/>
          <w:lang w:eastAsia="es-MX"/>
        </w:rPr>
      </w:pPr>
      <w:r w:rsidRPr="00D26923">
        <w:rPr>
          <w:rFonts w:ascii="Arial" w:eastAsia="Times New Roman" w:hAnsi="Arial" w:cs="Arial"/>
          <w:b/>
          <w:sz w:val="24"/>
          <w:szCs w:val="24"/>
          <w:lang w:eastAsia="es-MX"/>
        </w:rPr>
        <w:t>Otorgar asesoría técnica en los términos estatutarios, velando por la observancia del orden normativo que rige el Partido.</w:t>
      </w:r>
    </w:p>
    <w:p w:rsidR="007F2D34" w:rsidRPr="00D26923" w:rsidRDefault="007F2D34" w:rsidP="00D50264">
      <w:pPr>
        <w:pStyle w:val="Sinespaciado"/>
        <w:spacing w:line="276" w:lineRule="auto"/>
        <w:jc w:val="both"/>
        <w:rPr>
          <w:rFonts w:ascii="Arial" w:hAnsi="Arial" w:cs="Arial"/>
          <w:b/>
          <w:sz w:val="24"/>
          <w:szCs w:val="24"/>
          <w:lang w:eastAsia="es-MX"/>
        </w:rPr>
      </w:pPr>
    </w:p>
    <w:p w:rsidR="007F2D34" w:rsidRPr="00D26923" w:rsidRDefault="007F2D34" w:rsidP="00D50264">
      <w:pPr>
        <w:pStyle w:val="Sinespaciado"/>
        <w:numPr>
          <w:ilvl w:val="0"/>
          <w:numId w:val="2"/>
        </w:numPr>
        <w:spacing w:line="276" w:lineRule="auto"/>
        <w:jc w:val="both"/>
        <w:rPr>
          <w:rFonts w:ascii="Arial" w:hAnsi="Arial" w:cs="Arial"/>
          <w:sz w:val="24"/>
          <w:szCs w:val="24"/>
          <w:u w:val="single"/>
          <w:lang w:eastAsia="es-MX"/>
        </w:rPr>
      </w:pPr>
      <w:r w:rsidRPr="00D26923">
        <w:rPr>
          <w:rFonts w:ascii="Arial" w:hAnsi="Arial" w:cs="Arial"/>
          <w:sz w:val="24"/>
          <w:szCs w:val="24"/>
          <w:lang w:eastAsia="es-MX"/>
        </w:rPr>
        <w:t>Proponer ante el Consejo Político respectivo, los instrumentos de carácter general que tengan como propósito promover, prevenir y salvaguardar la unidad partidaria y los derechos de los militantes;</w:t>
      </w:r>
    </w:p>
    <w:p w:rsidR="007F2D34" w:rsidRPr="00D26923" w:rsidRDefault="007F2D34" w:rsidP="00D50264">
      <w:pPr>
        <w:pStyle w:val="Sinespaciado"/>
        <w:spacing w:line="276" w:lineRule="auto"/>
        <w:jc w:val="both"/>
        <w:rPr>
          <w:rFonts w:ascii="Arial" w:hAnsi="Arial" w:cs="Arial"/>
          <w:sz w:val="24"/>
          <w:szCs w:val="24"/>
          <w:u w:val="single"/>
          <w:lang w:eastAsia="es-MX"/>
        </w:rPr>
      </w:pPr>
    </w:p>
    <w:p w:rsidR="007F2D34" w:rsidRPr="00D26923" w:rsidRDefault="007F2D34" w:rsidP="00D50264">
      <w:pPr>
        <w:pStyle w:val="Sinespaciado"/>
        <w:numPr>
          <w:ilvl w:val="0"/>
          <w:numId w:val="2"/>
        </w:numPr>
        <w:spacing w:line="276" w:lineRule="auto"/>
        <w:jc w:val="both"/>
        <w:rPr>
          <w:rFonts w:ascii="Arial" w:hAnsi="Arial" w:cs="Arial"/>
          <w:sz w:val="24"/>
          <w:szCs w:val="24"/>
          <w:u w:val="single"/>
          <w:lang w:eastAsia="es-MX"/>
        </w:rPr>
      </w:pPr>
      <w:r w:rsidRPr="00D26923">
        <w:rPr>
          <w:rFonts w:ascii="Arial" w:hAnsi="Arial" w:cs="Arial"/>
          <w:sz w:val="24"/>
          <w:szCs w:val="24"/>
          <w:lang w:eastAsia="es-MX"/>
        </w:rPr>
        <w:t xml:space="preserve">Presentar apoyo y asesoría técnica, cuando así se le solicite o estime conveniente, a los demás órganos, sectores, organizaciones, agrupaciones </w:t>
      </w:r>
      <w:r w:rsidRPr="00D26923">
        <w:rPr>
          <w:rFonts w:ascii="Arial" w:hAnsi="Arial" w:cs="Arial"/>
          <w:sz w:val="24"/>
          <w:szCs w:val="24"/>
          <w:lang w:eastAsia="es-MX"/>
        </w:rPr>
        <w:lastRenderedPageBreak/>
        <w:t xml:space="preserve">e integrantes individuales del Partido, en materia de promoción, defensa de los derechos partidistas, </w:t>
      </w:r>
      <w:r w:rsidRPr="00D26923">
        <w:rPr>
          <w:rFonts w:ascii="Arial" w:hAnsi="Arial" w:cs="Arial"/>
          <w:b/>
          <w:sz w:val="24"/>
          <w:szCs w:val="24"/>
          <w:lang w:eastAsia="es-MX"/>
        </w:rPr>
        <w:t>así como brindar orientación a los militantes respecto de los procedimientos de elección de dirigentes y postulación de candidatos, velando por el respeto a sus derechos y prerrogativas</w:t>
      </w:r>
      <w:r w:rsidRPr="00D26923">
        <w:rPr>
          <w:rFonts w:ascii="Arial" w:hAnsi="Arial" w:cs="Arial"/>
          <w:sz w:val="24"/>
          <w:szCs w:val="24"/>
          <w:lang w:eastAsia="es-MX"/>
        </w:rPr>
        <w:t>;</w:t>
      </w:r>
    </w:p>
    <w:p w:rsidR="007F2D34" w:rsidRPr="00D26923" w:rsidRDefault="007F2D34" w:rsidP="00D50264">
      <w:pPr>
        <w:pStyle w:val="Sinespaciado"/>
        <w:spacing w:line="276" w:lineRule="auto"/>
        <w:jc w:val="both"/>
        <w:rPr>
          <w:rFonts w:ascii="Arial" w:hAnsi="Arial" w:cs="Arial"/>
          <w:sz w:val="24"/>
          <w:szCs w:val="24"/>
          <w:u w:val="single"/>
          <w:lang w:eastAsia="es-MX"/>
        </w:rPr>
      </w:pPr>
    </w:p>
    <w:p w:rsidR="007F2D34" w:rsidRPr="00D26923" w:rsidRDefault="007F2D34" w:rsidP="00D50264">
      <w:pPr>
        <w:pStyle w:val="Sinespaciado"/>
        <w:numPr>
          <w:ilvl w:val="0"/>
          <w:numId w:val="2"/>
        </w:numPr>
        <w:spacing w:line="276" w:lineRule="auto"/>
        <w:jc w:val="both"/>
        <w:rPr>
          <w:rFonts w:ascii="Arial" w:hAnsi="Arial" w:cs="Arial"/>
          <w:sz w:val="24"/>
          <w:szCs w:val="24"/>
          <w:u w:val="single"/>
          <w:lang w:eastAsia="es-MX"/>
        </w:rPr>
      </w:pPr>
      <w:r w:rsidRPr="00D26923">
        <w:rPr>
          <w:rFonts w:ascii="Arial" w:hAnsi="Arial" w:cs="Arial"/>
          <w:sz w:val="24"/>
          <w:szCs w:val="24"/>
          <w:lang w:eastAsia="es-MX"/>
        </w:rPr>
        <w:t>Elaborar y ejecutar los programas de atención y seguimiento de las demandas e inconformidades de los militantes en materia de derechos partidistas</w:t>
      </w:r>
      <w:r w:rsidRPr="00D26923">
        <w:rPr>
          <w:rFonts w:ascii="Arial" w:hAnsi="Arial" w:cs="Arial"/>
          <w:b/>
          <w:sz w:val="24"/>
          <w:szCs w:val="24"/>
          <w:lang w:eastAsia="es-MX"/>
        </w:rPr>
        <w:t>;</w:t>
      </w:r>
    </w:p>
    <w:p w:rsidR="007F2D34" w:rsidRPr="00D26923" w:rsidRDefault="007F2D34" w:rsidP="00D50264">
      <w:pPr>
        <w:pStyle w:val="Sinespaciado"/>
        <w:spacing w:line="276" w:lineRule="auto"/>
        <w:jc w:val="both"/>
        <w:rPr>
          <w:rFonts w:ascii="Arial" w:hAnsi="Arial" w:cs="Arial"/>
          <w:sz w:val="24"/>
          <w:szCs w:val="24"/>
          <w:u w:val="single"/>
          <w:lang w:eastAsia="es-MX"/>
        </w:rPr>
      </w:pPr>
    </w:p>
    <w:p w:rsidR="007F2D34" w:rsidRPr="00D26923" w:rsidRDefault="007F2D34" w:rsidP="00D50264">
      <w:pPr>
        <w:pStyle w:val="Sinespaciado"/>
        <w:numPr>
          <w:ilvl w:val="0"/>
          <w:numId w:val="2"/>
        </w:numPr>
        <w:spacing w:line="276" w:lineRule="auto"/>
        <w:jc w:val="both"/>
        <w:rPr>
          <w:rFonts w:ascii="Arial" w:hAnsi="Arial" w:cs="Arial"/>
          <w:sz w:val="24"/>
          <w:szCs w:val="24"/>
          <w:u w:val="single"/>
          <w:lang w:eastAsia="es-MX"/>
        </w:rPr>
      </w:pPr>
      <w:r w:rsidRPr="00D26923">
        <w:rPr>
          <w:rFonts w:ascii="Arial" w:hAnsi="Arial" w:cs="Arial"/>
          <w:sz w:val="24"/>
          <w:szCs w:val="24"/>
          <w:lang w:eastAsia="es-MX"/>
        </w:rPr>
        <w:t>Establecer la relación técnica y operativa con los órganos directivos del Partido;</w:t>
      </w:r>
    </w:p>
    <w:p w:rsidR="007F2D34" w:rsidRPr="00D26923" w:rsidRDefault="007F2D34" w:rsidP="00D50264">
      <w:pPr>
        <w:pStyle w:val="Sinespaciado"/>
        <w:spacing w:line="276" w:lineRule="auto"/>
        <w:jc w:val="both"/>
        <w:rPr>
          <w:rFonts w:ascii="Arial" w:hAnsi="Arial" w:cs="Arial"/>
          <w:sz w:val="24"/>
          <w:szCs w:val="24"/>
          <w:u w:val="single"/>
          <w:lang w:eastAsia="es-MX"/>
        </w:rPr>
      </w:pPr>
    </w:p>
    <w:p w:rsidR="007F2D34" w:rsidRPr="00D26923" w:rsidRDefault="007F2D34" w:rsidP="00D50264">
      <w:pPr>
        <w:pStyle w:val="Sinespaciado"/>
        <w:numPr>
          <w:ilvl w:val="0"/>
          <w:numId w:val="2"/>
        </w:numPr>
        <w:spacing w:line="276" w:lineRule="auto"/>
        <w:jc w:val="both"/>
        <w:rPr>
          <w:rFonts w:ascii="Arial" w:hAnsi="Arial" w:cs="Arial"/>
          <w:sz w:val="24"/>
          <w:szCs w:val="24"/>
          <w:u w:val="single"/>
          <w:lang w:eastAsia="es-MX"/>
        </w:rPr>
      </w:pPr>
      <w:r w:rsidRPr="00D26923">
        <w:rPr>
          <w:rFonts w:ascii="Arial" w:hAnsi="Arial" w:cs="Arial"/>
          <w:sz w:val="24"/>
          <w:szCs w:val="24"/>
          <w:lang w:eastAsia="es-MX"/>
        </w:rPr>
        <w:t>Emitir laudos para resolver las controversias que se le presenten;</w:t>
      </w:r>
    </w:p>
    <w:p w:rsidR="007F2D34" w:rsidRPr="00D26923" w:rsidRDefault="007F2D34" w:rsidP="00D50264">
      <w:pPr>
        <w:pStyle w:val="Sinespaciado"/>
        <w:spacing w:line="276" w:lineRule="auto"/>
        <w:jc w:val="both"/>
        <w:rPr>
          <w:rFonts w:ascii="Arial" w:hAnsi="Arial" w:cs="Arial"/>
          <w:sz w:val="24"/>
          <w:szCs w:val="24"/>
          <w:u w:val="single"/>
          <w:lang w:eastAsia="es-MX"/>
        </w:rPr>
      </w:pPr>
    </w:p>
    <w:p w:rsidR="007F2D34" w:rsidRPr="00D26923" w:rsidRDefault="007F2D34" w:rsidP="00D50264">
      <w:pPr>
        <w:pStyle w:val="Sinespaciado"/>
        <w:numPr>
          <w:ilvl w:val="0"/>
          <w:numId w:val="2"/>
        </w:numPr>
        <w:spacing w:line="276" w:lineRule="auto"/>
        <w:jc w:val="both"/>
        <w:rPr>
          <w:rFonts w:ascii="Arial" w:hAnsi="Arial" w:cs="Arial"/>
          <w:sz w:val="24"/>
          <w:szCs w:val="24"/>
          <w:u w:val="single"/>
          <w:lang w:eastAsia="es-MX"/>
        </w:rPr>
      </w:pPr>
      <w:r w:rsidRPr="00D26923">
        <w:rPr>
          <w:rFonts w:ascii="Arial" w:hAnsi="Arial" w:cs="Arial"/>
          <w:sz w:val="24"/>
          <w:szCs w:val="24"/>
          <w:lang w:eastAsia="es-MX"/>
        </w:rPr>
        <w:t>Presentar al Consejo Político del ámbito de su competencia un informe anual de labores;</w:t>
      </w:r>
    </w:p>
    <w:p w:rsidR="007F2D34" w:rsidRPr="00D26923" w:rsidRDefault="007F2D34" w:rsidP="00D50264">
      <w:pPr>
        <w:pStyle w:val="Sinespaciado"/>
        <w:spacing w:line="276" w:lineRule="auto"/>
        <w:jc w:val="both"/>
        <w:rPr>
          <w:rFonts w:ascii="Arial" w:hAnsi="Arial" w:cs="Arial"/>
          <w:sz w:val="24"/>
          <w:szCs w:val="24"/>
          <w:u w:val="single"/>
          <w:lang w:eastAsia="es-MX"/>
        </w:rPr>
      </w:pPr>
    </w:p>
    <w:p w:rsidR="007F2D34" w:rsidRPr="00D26923" w:rsidRDefault="007F2D34" w:rsidP="00D50264">
      <w:pPr>
        <w:pStyle w:val="Sinespaciado"/>
        <w:numPr>
          <w:ilvl w:val="0"/>
          <w:numId w:val="2"/>
        </w:numPr>
        <w:spacing w:line="276" w:lineRule="auto"/>
        <w:jc w:val="both"/>
        <w:rPr>
          <w:rFonts w:ascii="Arial" w:hAnsi="Arial" w:cs="Arial"/>
          <w:sz w:val="24"/>
          <w:szCs w:val="24"/>
          <w:lang w:eastAsia="es-MX"/>
        </w:rPr>
      </w:pPr>
      <w:r w:rsidRPr="00D26923">
        <w:rPr>
          <w:rFonts w:ascii="Arial" w:hAnsi="Arial" w:cs="Arial"/>
          <w:b/>
          <w:sz w:val="24"/>
          <w:szCs w:val="24"/>
          <w:lang w:eastAsia="es-MX"/>
        </w:rPr>
        <w:t>Elaborar y ejecutar, en coordinación con las instituciones de capacitación política del Partido, los proyectos de capacitación en materia de derechos partidarios de los militantes y cumplimiento del Código de Ética Partidaria; y</w:t>
      </w:r>
    </w:p>
    <w:p w:rsidR="007F2D34" w:rsidRPr="00D26923" w:rsidRDefault="007F2D34" w:rsidP="00D50264">
      <w:pPr>
        <w:pStyle w:val="Sinespaciado"/>
        <w:spacing w:line="276" w:lineRule="auto"/>
        <w:jc w:val="both"/>
        <w:rPr>
          <w:rFonts w:ascii="Arial" w:hAnsi="Arial" w:cs="Arial"/>
          <w:sz w:val="24"/>
          <w:szCs w:val="24"/>
          <w:lang w:eastAsia="es-MX"/>
        </w:rPr>
      </w:pPr>
    </w:p>
    <w:p w:rsidR="007F2D34" w:rsidRPr="00D26923" w:rsidRDefault="007F2D34" w:rsidP="00D50264">
      <w:pPr>
        <w:pStyle w:val="Sinespaciado"/>
        <w:numPr>
          <w:ilvl w:val="0"/>
          <w:numId w:val="2"/>
        </w:numPr>
        <w:spacing w:line="276" w:lineRule="auto"/>
        <w:jc w:val="both"/>
        <w:rPr>
          <w:rFonts w:ascii="Arial" w:hAnsi="Arial" w:cs="Arial"/>
          <w:sz w:val="24"/>
          <w:szCs w:val="24"/>
          <w:u w:val="single"/>
          <w:lang w:eastAsia="es-MX"/>
        </w:rPr>
      </w:pPr>
      <w:r w:rsidRPr="00D26923">
        <w:rPr>
          <w:rFonts w:ascii="Arial" w:hAnsi="Arial" w:cs="Arial"/>
          <w:sz w:val="24"/>
          <w:szCs w:val="24"/>
          <w:lang w:eastAsia="es-MX"/>
        </w:rPr>
        <w:t>Las demás que le confieren estos Estatutos, el presente Reglamento y las disposiciones de carácter general.</w:t>
      </w:r>
    </w:p>
    <w:p w:rsidR="007F2D34" w:rsidRPr="00D26923" w:rsidRDefault="007F2D34" w:rsidP="00D50264">
      <w:pPr>
        <w:spacing w:line="276" w:lineRule="auto"/>
        <w:ind w:right="20"/>
        <w:jc w:val="both"/>
        <w:rPr>
          <w:rFonts w:ascii="Arial" w:eastAsia="Times New Roman" w:hAnsi="Arial" w:cs="Arial"/>
          <w:b/>
          <w:lang w:eastAsia="es-MX"/>
        </w:rPr>
      </w:pPr>
    </w:p>
    <w:p w:rsidR="007F2D34" w:rsidRPr="00D26923" w:rsidRDefault="007F2D34" w:rsidP="00D50264">
      <w:pPr>
        <w:spacing w:line="276" w:lineRule="auto"/>
        <w:ind w:right="20"/>
        <w:jc w:val="both"/>
        <w:rPr>
          <w:rFonts w:ascii="Arial" w:eastAsia="Times New Roman" w:hAnsi="Arial" w:cs="Arial"/>
          <w:b/>
          <w:lang w:eastAsia="es-MX"/>
        </w:rPr>
      </w:pPr>
    </w:p>
    <w:p w:rsidR="007F2D34" w:rsidRPr="00D26923" w:rsidRDefault="007F2D34" w:rsidP="00D50264">
      <w:pPr>
        <w:spacing w:line="276" w:lineRule="auto"/>
        <w:ind w:right="20"/>
        <w:jc w:val="both"/>
        <w:rPr>
          <w:rFonts w:ascii="Arial" w:eastAsia="Times New Roman" w:hAnsi="Arial" w:cs="Arial"/>
          <w:lang w:eastAsia="es-MX"/>
        </w:rPr>
      </w:pPr>
      <w:r w:rsidRPr="00D26923">
        <w:rPr>
          <w:rFonts w:ascii="Arial" w:eastAsia="Times New Roman" w:hAnsi="Arial" w:cs="Arial"/>
          <w:b/>
          <w:lang w:eastAsia="es-MX"/>
        </w:rPr>
        <w:t>Artículo 9.</w:t>
      </w:r>
      <w:r w:rsidRPr="00D26923">
        <w:rPr>
          <w:rFonts w:ascii="Arial" w:eastAsia="Times New Roman" w:hAnsi="Arial" w:cs="Arial"/>
          <w:lang w:eastAsia="es-MX"/>
        </w:rPr>
        <w:t xml:space="preserve"> Son atribuciones del Presidente de la Defensoría las siguientes:</w:t>
      </w:r>
    </w:p>
    <w:p w:rsidR="007F2D34" w:rsidRPr="00D26923" w:rsidRDefault="007F2D34" w:rsidP="00D50264">
      <w:pPr>
        <w:spacing w:line="276" w:lineRule="auto"/>
        <w:ind w:right="20"/>
        <w:jc w:val="both"/>
        <w:rPr>
          <w:rFonts w:ascii="Arial" w:eastAsia="Times New Roman" w:hAnsi="Arial" w:cs="Arial"/>
          <w:lang w:eastAsia="es-MX"/>
        </w:rPr>
      </w:pPr>
    </w:p>
    <w:p w:rsidR="007F2D34" w:rsidRPr="00D26923" w:rsidRDefault="007F2D34" w:rsidP="00D50264">
      <w:pPr>
        <w:numPr>
          <w:ilvl w:val="0"/>
          <w:numId w:val="3"/>
        </w:numPr>
        <w:spacing w:line="276" w:lineRule="auto"/>
        <w:ind w:left="614" w:right="20" w:hanging="425"/>
        <w:contextualSpacing/>
        <w:jc w:val="both"/>
        <w:rPr>
          <w:rFonts w:ascii="Arial" w:eastAsia="Times New Roman" w:hAnsi="Arial" w:cs="Arial"/>
          <w:lang w:eastAsia="es-MX"/>
        </w:rPr>
      </w:pPr>
      <w:r w:rsidRPr="00D26923">
        <w:rPr>
          <w:rFonts w:ascii="Arial" w:eastAsia="Times New Roman" w:hAnsi="Arial" w:cs="Arial"/>
          <w:lang w:eastAsia="es-MX"/>
        </w:rPr>
        <w:t xml:space="preserve">Autorizar y conducir los trabajos de la Defensoría, teniendo a </w:t>
      </w:r>
      <w:r w:rsidRPr="00D26923">
        <w:rPr>
          <w:rFonts w:ascii="Arial" w:eastAsia="Times New Roman" w:hAnsi="Arial" w:cs="Arial"/>
          <w:b/>
          <w:lang w:eastAsia="es-MX"/>
        </w:rPr>
        <w:t>su</w:t>
      </w:r>
      <w:r w:rsidRPr="00D26923">
        <w:rPr>
          <w:rFonts w:ascii="Arial" w:eastAsia="Times New Roman" w:hAnsi="Arial" w:cs="Arial"/>
          <w:lang w:eastAsia="es-MX"/>
        </w:rPr>
        <w:t xml:space="preserve"> cargo la representación de la misma;</w:t>
      </w:r>
    </w:p>
    <w:p w:rsidR="007F2D34" w:rsidRPr="00D26923" w:rsidRDefault="007F2D34" w:rsidP="00D50264">
      <w:pPr>
        <w:numPr>
          <w:ilvl w:val="0"/>
          <w:numId w:val="3"/>
        </w:numPr>
        <w:spacing w:line="276" w:lineRule="auto"/>
        <w:ind w:left="614" w:right="20" w:hanging="425"/>
        <w:contextualSpacing/>
        <w:jc w:val="both"/>
        <w:rPr>
          <w:rFonts w:ascii="Arial" w:eastAsia="Times New Roman" w:hAnsi="Arial" w:cs="Arial"/>
          <w:lang w:eastAsia="es-MX"/>
        </w:rPr>
      </w:pPr>
      <w:r w:rsidRPr="00D26923">
        <w:rPr>
          <w:rFonts w:ascii="Arial" w:eastAsia="Times New Roman" w:hAnsi="Arial" w:cs="Arial"/>
          <w:b/>
          <w:lang w:eastAsia="es-MX"/>
        </w:rPr>
        <w:t>Suscribir</w:t>
      </w:r>
      <w:r w:rsidRPr="00D26923">
        <w:rPr>
          <w:rFonts w:ascii="Arial" w:eastAsia="Times New Roman" w:hAnsi="Arial" w:cs="Arial"/>
          <w:lang w:eastAsia="es-MX"/>
        </w:rPr>
        <w:t xml:space="preserve"> los laudos, acuerdos y comunicaciones que expida la Defensoría;</w:t>
      </w:r>
    </w:p>
    <w:p w:rsidR="007F2D34" w:rsidRPr="00D26923" w:rsidRDefault="007F2D34" w:rsidP="00D50264">
      <w:pPr>
        <w:numPr>
          <w:ilvl w:val="0"/>
          <w:numId w:val="3"/>
        </w:numPr>
        <w:spacing w:line="276" w:lineRule="auto"/>
        <w:ind w:left="614" w:right="20" w:hanging="425"/>
        <w:contextualSpacing/>
        <w:jc w:val="both"/>
        <w:rPr>
          <w:rFonts w:ascii="Arial" w:eastAsia="Times New Roman" w:hAnsi="Arial" w:cs="Arial"/>
          <w:lang w:eastAsia="es-MX"/>
        </w:rPr>
      </w:pPr>
      <w:r w:rsidRPr="00D26923">
        <w:rPr>
          <w:rFonts w:ascii="Arial" w:eastAsia="Times New Roman" w:hAnsi="Arial" w:cs="Arial"/>
          <w:lang w:eastAsia="es-MX"/>
        </w:rPr>
        <w:t>Acordar con los Vicepresidentes de la Defensoría, los asuntos de la competencia de éstos;</w:t>
      </w:r>
    </w:p>
    <w:p w:rsidR="007F2D34" w:rsidRPr="00D26923" w:rsidRDefault="007F2D34" w:rsidP="00D50264">
      <w:pPr>
        <w:numPr>
          <w:ilvl w:val="0"/>
          <w:numId w:val="3"/>
        </w:numPr>
        <w:spacing w:line="276" w:lineRule="auto"/>
        <w:ind w:left="614" w:right="20" w:hanging="425"/>
        <w:contextualSpacing/>
        <w:jc w:val="both"/>
        <w:rPr>
          <w:rFonts w:ascii="Arial" w:eastAsia="Times New Roman" w:hAnsi="Arial" w:cs="Arial"/>
          <w:lang w:eastAsia="es-MX"/>
        </w:rPr>
      </w:pPr>
      <w:r w:rsidRPr="00D26923">
        <w:rPr>
          <w:rFonts w:ascii="Arial" w:eastAsia="Times New Roman" w:hAnsi="Arial" w:cs="Arial"/>
          <w:lang w:eastAsia="es-MX"/>
        </w:rPr>
        <w:t>Presentar ante el Consejo Político del nivel que corresponda, el informe anual de las actividades de la Defensoría;</w:t>
      </w:r>
    </w:p>
    <w:p w:rsidR="007F2D34" w:rsidRPr="00D26923" w:rsidRDefault="007F2D34" w:rsidP="00D50264">
      <w:pPr>
        <w:numPr>
          <w:ilvl w:val="0"/>
          <w:numId w:val="3"/>
        </w:numPr>
        <w:spacing w:line="276" w:lineRule="auto"/>
        <w:ind w:left="614" w:right="20" w:hanging="425"/>
        <w:contextualSpacing/>
        <w:jc w:val="both"/>
        <w:rPr>
          <w:rFonts w:ascii="Arial" w:eastAsia="Times New Roman" w:hAnsi="Arial" w:cs="Arial"/>
          <w:lang w:eastAsia="es-MX"/>
        </w:rPr>
      </w:pPr>
      <w:r w:rsidRPr="00D26923">
        <w:rPr>
          <w:rFonts w:ascii="Arial" w:eastAsia="Times New Roman" w:hAnsi="Arial" w:cs="Arial"/>
          <w:lang w:eastAsia="es-MX"/>
        </w:rPr>
        <w:t>Acordar con el Presidente del Comité del Partido del nivel que corresponda, los asuntos de su competencia;</w:t>
      </w:r>
    </w:p>
    <w:p w:rsidR="007F2D34" w:rsidRPr="00D26923" w:rsidRDefault="007F2D34" w:rsidP="00D50264">
      <w:pPr>
        <w:numPr>
          <w:ilvl w:val="0"/>
          <w:numId w:val="3"/>
        </w:numPr>
        <w:spacing w:line="276" w:lineRule="auto"/>
        <w:ind w:left="614" w:right="20" w:hanging="425"/>
        <w:contextualSpacing/>
        <w:jc w:val="both"/>
        <w:rPr>
          <w:rFonts w:ascii="Arial" w:eastAsia="Times New Roman" w:hAnsi="Arial" w:cs="Arial"/>
          <w:lang w:eastAsia="es-MX"/>
        </w:rPr>
      </w:pPr>
      <w:r w:rsidRPr="00D26923">
        <w:rPr>
          <w:rFonts w:ascii="Arial" w:eastAsia="Times New Roman" w:hAnsi="Arial" w:cs="Arial"/>
          <w:lang w:eastAsia="es-MX"/>
        </w:rPr>
        <w:t>Acordar con el Presidente del Comité del Partido del nivel que corresponda, el presupuesto a ejercer anualmente para el eficaz desempeño de las actividades de la Defensoría;</w:t>
      </w:r>
    </w:p>
    <w:p w:rsidR="007F2D34" w:rsidRPr="00D26923" w:rsidRDefault="007F2D34" w:rsidP="00D50264">
      <w:pPr>
        <w:numPr>
          <w:ilvl w:val="0"/>
          <w:numId w:val="3"/>
        </w:numPr>
        <w:spacing w:line="276" w:lineRule="auto"/>
        <w:ind w:left="614" w:right="20" w:hanging="425"/>
        <w:contextualSpacing/>
        <w:jc w:val="both"/>
        <w:rPr>
          <w:rFonts w:ascii="Arial" w:eastAsia="Times New Roman" w:hAnsi="Arial" w:cs="Arial"/>
          <w:lang w:eastAsia="es-MX"/>
        </w:rPr>
      </w:pPr>
      <w:r w:rsidRPr="00D26923">
        <w:rPr>
          <w:rFonts w:ascii="Arial" w:eastAsia="Times New Roman" w:hAnsi="Arial" w:cs="Arial"/>
          <w:lang w:eastAsia="es-MX"/>
        </w:rPr>
        <w:t>Las demás que se encuentren dispuestas por los Estatutos, Reglamentos y el ordenamiento en general del Partido.</w:t>
      </w:r>
    </w:p>
    <w:p w:rsidR="007F2D34" w:rsidRPr="00D26923" w:rsidRDefault="007F2D34" w:rsidP="00D50264">
      <w:pPr>
        <w:spacing w:line="276" w:lineRule="auto"/>
        <w:ind w:left="614" w:right="20"/>
        <w:contextualSpacing/>
        <w:jc w:val="both"/>
        <w:rPr>
          <w:rFonts w:ascii="Arial" w:eastAsia="Times New Roman" w:hAnsi="Arial" w:cs="Arial"/>
          <w:lang w:eastAsia="es-MX"/>
        </w:rPr>
      </w:pPr>
    </w:p>
    <w:p w:rsidR="007F2D34" w:rsidRPr="00D26923" w:rsidRDefault="007F2D34" w:rsidP="00D50264">
      <w:pPr>
        <w:spacing w:line="276" w:lineRule="auto"/>
        <w:ind w:left="614" w:right="20"/>
        <w:contextualSpacing/>
        <w:jc w:val="both"/>
        <w:rPr>
          <w:rFonts w:ascii="Arial" w:eastAsia="Times New Roman" w:hAnsi="Arial" w:cs="Arial"/>
          <w:lang w:eastAsia="es-MX"/>
        </w:rPr>
      </w:pPr>
    </w:p>
    <w:p w:rsidR="007F2D34" w:rsidRPr="00D26923" w:rsidRDefault="007F2D34" w:rsidP="00D50264">
      <w:pPr>
        <w:spacing w:line="276" w:lineRule="auto"/>
        <w:ind w:right="20"/>
        <w:jc w:val="center"/>
        <w:rPr>
          <w:rFonts w:ascii="Arial" w:eastAsia="Times New Roman" w:hAnsi="Arial" w:cs="Arial"/>
          <w:b/>
          <w:lang w:eastAsia="es-MX"/>
        </w:rPr>
      </w:pPr>
      <w:r w:rsidRPr="00D26923">
        <w:rPr>
          <w:rFonts w:ascii="Arial" w:eastAsia="Times New Roman" w:hAnsi="Arial" w:cs="Arial"/>
          <w:b/>
          <w:lang w:eastAsia="es-MX"/>
        </w:rPr>
        <w:t>TÍTULO II</w:t>
      </w:r>
    </w:p>
    <w:p w:rsidR="007F2D34" w:rsidRPr="00D26923" w:rsidRDefault="007F2D34" w:rsidP="00D50264">
      <w:pPr>
        <w:spacing w:line="276" w:lineRule="auto"/>
        <w:ind w:right="20"/>
        <w:jc w:val="center"/>
        <w:rPr>
          <w:rFonts w:ascii="Arial" w:eastAsia="Times New Roman" w:hAnsi="Arial" w:cs="Arial"/>
          <w:b/>
          <w:lang w:eastAsia="es-MX"/>
        </w:rPr>
      </w:pPr>
      <w:r w:rsidRPr="00D26923">
        <w:rPr>
          <w:rFonts w:ascii="Arial" w:eastAsia="Times New Roman" w:hAnsi="Arial" w:cs="Arial"/>
          <w:b/>
          <w:lang w:eastAsia="es-MX"/>
        </w:rPr>
        <w:t>DE LAS DEFENSORÍAS DE LOS DERECHOS DE LOS MILITANTES</w:t>
      </w:r>
    </w:p>
    <w:p w:rsidR="007F2D34" w:rsidRPr="00D26923" w:rsidRDefault="007F2D34" w:rsidP="00D50264">
      <w:pPr>
        <w:spacing w:line="276" w:lineRule="auto"/>
        <w:ind w:right="1983"/>
        <w:jc w:val="center"/>
        <w:rPr>
          <w:rFonts w:ascii="Arial" w:eastAsia="Times New Roman" w:hAnsi="Arial" w:cs="Arial"/>
          <w:lang w:eastAsia="es-MX"/>
        </w:rPr>
      </w:pPr>
    </w:p>
    <w:p w:rsidR="007F2D34" w:rsidRPr="00D26923" w:rsidRDefault="007F2D34" w:rsidP="00D50264">
      <w:pPr>
        <w:spacing w:line="276" w:lineRule="auto"/>
        <w:ind w:right="20"/>
        <w:jc w:val="center"/>
        <w:rPr>
          <w:rFonts w:ascii="Arial" w:eastAsia="Times New Roman" w:hAnsi="Arial" w:cs="Arial"/>
          <w:b/>
          <w:lang w:eastAsia="es-MX"/>
        </w:rPr>
      </w:pPr>
      <w:r w:rsidRPr="00D26923">
        <w:rPr>
          <w:rFonts w:ascii="Arial" w:eastAsia="Times New Roman" w:hAnsi="Arial" w:cs="Arial"/>
          <w:b/>
          <w:lang w:eastAsia="es-MX"/>
        </w:rPr>
        <w:t>CAPÍTULO I</w:t>
      </w:r>
    </w:p>
    <w:p w:rsidR="007F2D34" w:rsidRPr="00D26923" w:rsidRDefault="007F2D34" w:rsidP="00D50264">
      <w:pPr>
        <w:spacing w:line="276" w:lineRule="auto"/>
        <w:jc w:val="center"/>
        <w:rPr>
          <w:rFonts w:ascii="Arial" w:eastAsia="Times New Roman" w:hAnsi="Arial" w:cs="Arial"/>
          <w:b/>
          <w:lang w:eastAsia="es-MX"/>
        </w:rPr>
      </w:pPr>
      <w:r w:rsidRPr="00D26923">
        <w:rPr>
          <w:rFonts w:ascii="Arial" w:eastAsia="Times New Roman" w:hAnsi="Arial" w:cs="Arial"/>
          <w:b/>
          <w:lang w:eastAsia="es-MX"/>
        </w:rPr>
        <w:t>DE LA COMPETENCIA</w:t>
      </w:r>
    </w:p>
    <w:p w:rsidR="007F2D34" w:rsidRPr="00D26923" w:rsidRDefault="007F2D34" w:rsidP="00D50264">
      <w:pPr>
        <w:spacing w:line="276" w:lineRule="auto"/>
        <w:ind w:left="1701" w:right="1983" w:firstLine="1832"/>
        <w:jc w:val="both"/>
        <w:rPr>
          <w:rFonts w:ascii="Arial" w:eastAsia="Times New Roman" w:hAnsi="Arial" w:cs="Arial"/>
          <w:b/>
          <w:lang w:eastAsia="es-MX"/>
        </w:rPr>
      </w:pPr>
    </w:p>
    <w:p w:rsidR="007F2D34" w:rsidRPr="00D26923" w:rsidRDefault="007F2D34" w:rsidP="00D50264">
      <w:pPr>
        <w:spacing w:line="276" w:lineRule="auto"/>
        <w:jc w:val="both"/>
        <w:rPr>
          <w:rFonts w:ascii="Arial" w:eastAsia="Times New Roman" w:hAnsi="Arial" w:cs="Arial"/>
          <w:lang w:eastAsia="es-MX"/>
        </w:rPr>
      </w:pPr>
      <w:r w:rsidRPr="00D26923">
        <w:rPr>
          <w:rFonts w:ascii="Arial" w:eastAsia="Times New Roman" w:hAnsi="Arial" w:cs="Arial"/>
          <w:b/>
          <w:lang w:eastAsia="es-MX"/>
        </w:rPr>
        <w:t>Artículo 10.</w:t>
      </w:r>
      <w:r w:rsidRPr="00D26923">
        <w:rPr>
          <w:rFonts w:ascii="Arial" w:eastAsia="Times New Roman" w:hAnsi="Arial" w:cs="Arial"/>
          <w:lang w:eastAsia="es-MX"/>
        </w:rPr>
        <w:t xml:space="preserve"> Las Defensorías en el ámbito de su competencia, actuarán a petición de los militantes que consideren vulnerados sus derechos partidarios </w:t>
      </w:r>
      <w:r w:rsidRPr="00D26923">
        <w:rPr>
          <w:rFonts w:ascii="Arial" w:eastAsia="Times New Roman" w:hAnsi="Arial" w:cs="Arial"/>
          <w:b/>
          <w:lang w:eastAsia="es-MX"/>
        </w:rPr>
        <w:t xml:space="preserve">promoviendo el trámite </w:t>
      </w:r>
      <w:r w:rsidRPr="00D26923">
        <w:rPr>
          <w:rFonts w:ascii="Arial" w:eastAsia="Times New Roman" w:hAnsi="Arial" w:cs="Arial"/>
          <w:lang w:eastAsia="es-MX"/>
        </w:rPr>
        <w:t>por la vía de:</w:t>
      </w:r>
    </w:p>
    <w:p w:rsidR="007F2D34" w:rsidRPr="00D26923" w:rsidRDefault="007F2D34" w:rsidP="00D50264">
      <w:pPr>
        <w:spacing w:line="276" w:lineRule="auto"/>
        <w:ind w:left="1701" w:right="1983" w:firstLine="1832"/>
        <w:jc w:val="both"/>
        <w:rPr>
          <w:rFonts w:ascii="Arial" w:eastAsia="Times New Roman" w:hAnsi="Arial" w:cs="Arial"/>
          <w:lang w:eastAsia="es-MX"/>
        </w:rPr>
      </w:pPr>
    </w:p>
    <w:p w:rsidR="007F2D34" w:rsidRPr="00D26923" w:rsidRDefault="007F2D34" w:rsidP="00D50264">
      <w:pPr>
        <w:numPr>
          <w:ilvl w:val="0"/>
          <w:numId w:val="5"/>
        </w:numPr>
        <w:spacing w:line="276" w:lineRule="auto"/>
        <w:ind w:left="756" w:hanging="425"/>
        <w:contextualSpacing/>
        <w:jc w:val="both"/>
        <w:rPr>
          <w:rFonts w:ascii="Arial" w:eastAsia="Times New Roman" w:hAnsi="Arial" w:cs="Arial"/>
          <w:lang w:eastAsia="es-MX"/>
        </w:rPr>
      </w:pPr>
      <w:r w:rsidRPr="00D26923">
        <w:rPr>
          <w:rFonts w:ascii="Arial" w:eastAsia="Times New Roman" w:hAnsi="Arial" w:cs="Arial"/>
          <w:lang w:eastAsia="es-MX"/>
        </w:rPr>
        <w:t>Conciliación;</w:t>
      </w:r>
    </w:p>
    <w:p w:rsidR="007F2D34" w:rsidRPr="00D26923" w:rsidRDefault="007F2D34" w:rsidP="00D50264">
      <w:pPr>
        <w:numPr>
          <w:ilvl w:val="0"/>
          <w:numId w:val="5"/>
        </w:numPr>
        <w:spacing w:line="276" w:lineRule="auto"/>
        <w:ind w:left="756" w:hanging="425"/>
        <w:contextualSpacing/>
        <w:jc w:val="both"/>
        <w:rPr>
          <w:rFonts w:ascii="Arial" w:eastAsia="Times New Roman" w:hAnsi="Arial" w:cs="Arial"/>
          <w:lang w:eastAsia="es-MX"/>
        </w:rPr>
      </w:pPr>
      <w:r w:rsidRPr="00D26923">
        <w:rPr>
          <w:rFonts w:ascii="Arial" w:eastAsia="Times New Roman" w:hAnsi="Arial" w:cs="Arial"/>
          <w:lang w:eastAsia="es-MX"/>
        </w:rPr>
        <w:t>Amigable composición, cuando se trate de controversias entre militantes por interpretación y aplicación de la normatividad partidaria;</w:t>
      </w:r>
    </w:p>
    <w:p w:rsidR="007F2D34" w:rsidRPr="00D26923" w:rsidRDefault="007F2D34" w:rsidP="00D50264">
      <w:pPr>
        <w:numPr>
          <w:ilvl w:val="0"/>
          <w:numId w:val="5"/>
        </w:numPr>
        <w:spacing w:line="276" w:lineRule="auto"/>
        <w:ind w:left="756" w:hanging="425"/>
        <w:contextualSpacing/>
        <w:jc w:val="both"/>
        <w:rPr>
          <w:rFonts w:ascii="Arial" w:eastAsia="Times New Roman" w:hAnsi="Arial" w:cs="Arial"/>
          <w:lang w:eastAsia="es-MX"/>
        </w:rPr>
      </w:pPr>
      <w:r w:rsidRPr="00D26923">
        <w:rPr>
          <w:rFonts w:ascii="Arial" w:eastAsia="Times New Roman" w:hAnsi="Arial" w:cs="Arial"/>
          <w:lang w:eastAsia="es-MX"/>
        </w:rPr>
        <w:t>Arbitraje, cuando se trate de controversias entre militantes por afectación de derechos partidarios, y éstos acepten someterse a laudo, que surtirá efectos de acto consentido; y</w:t>
      </w:r>
    </w:p>
    <w:p w:rsidR="007F2D34" w:rsidRPr="00D26923" w:rsidRDefault="007F2D34" w:rsidP="00D50264">
      <w:pPr>
        <w:numPr>
          <w:ilvl w:val="0"/>
          <w:numId w:val="5"/>
        </w:numPr>
        <w:spacing w:line="276" w:lineRule="auto"/>
        <w:ind w:left="756" w:hanging="425"/>
        <w:contextualSpacing/>
        <w:jc w:val="both"/>
        <w:rPr>
          <w:rFonts w:ascii="Arial" w:eastAsia="Times New Roman" w:hAnsi="Arial" w:cs="Arial"/>
          <w:b/>
          <w:lang w:eastAsia="es-MX"/>
        </w:rPr>
      </w:pPr>
      <w:r w:rsidRPr="00D26923">
        <w:rPr>
          <w:rFonts w:ascii="Arial" w:eastAsia="Times New Roman" w:hAnsi="Arial" w:cs="Arial"/>
          <w:b/>
          <w:lang w:eastAsia="es-MX"/>
        </w:rPr>
        <w:t>Orientación</w:t>
      </w:r>
      <w:r w:rsidRPr="00D26923">
        <w:rPr>
          <w:rFonts w:ascii="Arial" w:eastAsia="Times New Roman" w:hAnsi="Arial" w:cs="Arial"/>
          <w:lang w:eastAsia="es-MX"/>
        </w:rPr>
        <w:t xml:space="preserve"> a los militantes que sean parte en una controversia generada por actos o resoluciones emitidas por </w:t>
      </w:r>
      <w:r w:rsidRPr="00D26923">
        <w:rPr>
          <w:rFonts w:ascii="Arial" w:eastAsia="Times New Roman" w:hAnsi="Arial" w:cs="Arial"/>
          <w:b/>
          <w:lang w:eastAsia="es-MX"/>
        </w:rPr>
        <w:t xml:space="preserve">algún órgano partidario. </w:t>
      </w:r>
    </w:p>
    <w:p w:rsidR="007F2D34" w:rsidRPr="00D26923" w:rsidRDefault="007F2D34" w:rsidP="00D50264">
      <w:pPr>
        <w:spacing w:line="276" w:lineRule="auto"/>
        <w:contextualSpacing/>
        <w:jc w:val="both"/>
        <w:rPr>
          <w:rFonts w:ascii="Arial" w:eastAsia="Times New Roman" w:hAnsi="Arial" w:cs="Arial"/>
          <w:b/>
          <w:lang w:eastAsia="es-MX"/>
        </w:rPr>
      </w:pPr>
    </w:p>
    <w:p w:rsidR="007F2D34" w:rsidRPr="00D26923" w:rsidRDefault="007F2D34" w:rsidP="00D50264">
      <w:pPr>
        <w:pStyle w:val="Sinespaciado"/>
        <w:spacing w:line="276" w:lineRule="auto"/>
        <w:jc w:val="both"/>
        <w:rPr>
          <w:rFonts w:ascii="Arial" w:hAnsi="Arial" w:cs="Arial"/>
          <w:b/>
          <w:sz w:val="24"/>
          <w:szCs w:val="24"/>
        </w:rPr>
      </w:pPr>
      <w:r w:rsidRPr="00D26923">
        <w:rPr>
          <w:rFonts w:ascii="Arial" w:hAnsi="Arial" w:cs="Arial"/>
          <w:b/>
          <w:sz w:val="24"/>
          <w:szCs w:val="24"/>
        </w:rPr>
        <w:t xml:space="preserve">No será materia </w:t>
      </w:r>
      <w:r w:rsidR="006A1188" w:rsidRPr="00D26923">
        <w:rPr>
          <w:rFonts w:ascii="Arial" w:hAnsi="Arial" w:cs="Arial"/>
          <w:b/>
          <w:sz w:val="24"/>
          <w:szCs w:val="24"/>
        </w:rPr>
        <w:t xml:space="preserve">de los medios alternativos de </w:t>
      </w:r>
      <w:r w:rsidRPr="00D26923">
        <w:rPr>
          <w:rFonts w:ascii="Arial" w:hAnsi="Arial" w:cs="Arial"/>
          <w:b/>
          <w:sz w:val="24"/>
          <w:szCs w:val="24"/>
        </w:rPr>
        <w:t xml:space="preserve">solución de </w:t>
      </w:r>
      <w:r w:rsidR="006A1188" w:rsidRPr="00D26923">
        <w:rPr>
          <w:rFonts w:ascii="Arial" w:hAnsi="Arial" w:cs="Arial"/>
          <w:b/>
          <w:sz w:val="24"/>
          <w:szCs w:val="24"/>
        </w:rPr>
        <w:t>controversias</w:t>
      </w:r>
      <w:r w:rsidRPr="00D26923">
        <w:rPr>
          <w:rFonts w:ascii="Arial" w:hAnsi="Arial" w:cs="Arial"/>
          <w:b/>
          <w:sz w:val="24"/>
          <w:szCs w:val="24"/>
        </w:rPr>
        <w:t xml:space="preserve">: </w:t>
      </w:r>
    </w:p>
    <w:p w:rsidR="006A1188" w:rsidRPr="00D26923" w:rsidRDefault="006A1188" w:rsidP="00D50264">
      <w:pPr>
        <w:pStyle w:val="Sinespaciado"/>
        <w:spacing w:line="276" w:lineRule="auto"/>
        <w:jc w:val="both"/>
        <w:rPr>
          <w:rFonts w:ascii="Arial" w:hAnsi="Arial" w:cs="Arial"/>
          <w:sz w:val="24"/>
          <w:szCs w:val="24"/>
          <w:u w:val="single"/>
          <w:lang w:eastAsia="es-MX"/>
        </w:rPr>
      </w:pPr>
    </w:p>
    <w:p w:rsidR="007F2D34" w:rsidRPr="00D26923" w:rsidRDefault="007F2D34" w:rsidP="00D50264">
      <w:pPr>
        <w:pStyle w:val="Texto"/>
        <w:spacing w:after="86" w:line="276" w:lineRule="auto"/>
        <w:ind w:left="288"/>
        <w:rPr>
          <w:rFonts w:cs="Arial"/>
          <w:b/>
          <w:sz w:val="24"/>
          <w:szCs w:val="24"/>
        </w:rPr>
      </w:pPr>
      <w:r w:rsidRPr="00D26923">
        <w:rPr>
          <w:rFonts w:cs="Arial"/>
          <w:b/>
          <w:sz w:val="24"/>
          <w:szCs w:val="24"/>
        </w:rPr>
        <w:t xml:space="preserve">a) Asuntos disciplinarios; </w:t>
      </w:r>
    </w:p>
    <w:p w:rsidR="007F2D34" w:rsidRPr="00D26923" w:rsidRDefault="007F2D34" w:rsidP="00D50264">
      <w:pPr>
        <w:pStyle w:val="Texto"/>
        <w:spacing w:after="86" w:line="276" w:lineRule="auto"/>
        <w:ind w:left="576" w:firstLine="0"/>
        <w:rPr>
          <w:rFonts w:cs="Arial"/>
          <w:b/>
          <w:sz w:val="24"/>
          <w:szCs w:val="24"/>
        </w:rPr>
      </w:pPr>
      <w:r w:rsidRPr="00D26923">
        <w:rPr>
          <w:rFonts w:cs="Arial"/>
          <w:b/>
          <w:sz w:val="24"/>
          <w:szCs w:val="24"/>
        </w:rPr>
        <w:t>b)</w:t>
      </w:r>
      <w:r w:rsidR="006A1188" w:rsidRPr="00D26923">
        <w:rPr>
          <w:rFonts w:cs="Arial"/>
          <w:b/>
          <w:sz w:val="24"/>
          <w:szCs w:val="24"/>
        </w:rPr>
        <w:t xml:space="preserve"> </w:t>
      </w:r>
      <w:r w:rsidRPr="00D26923">
        <w:rPr>
          <w:rFonts w:cs="Arial"/>
          <w:b/>
          <w:sz w:val="24"/>
          <w:szCs w:val="24"/>
        </w:rPr>
        <w:t>Cuando se cuestione la constitucionalidad   y/o legalidad de actos emitidos por órganos de dirección; y</w:t>
      </w:r>
    </w:p>
    <w:p w:rsidR="007F2D34" w:rsidRPr="00D26923" w:rsidRDefault="007F2D34" w:rsidP="00D50264">
      <w:pPr>
        <w:pStyle w:val="Texto"/>
        <w:spacing w:after="86" w:line="276" w:lineRule="auto"/>
        <w:ind w:left="576" w:firstLine="0"/>
        <w:rPr>
          <w:rFonts w:cs="Arial"/>
          <w:b/>
          <w:sz w:val="24"/>
          <w:szCs w:val="24"/>
        </w:rPr>
      </w:pPr>
      <w:r w:rsidRPr="00D26923">
        <w:rPr>
          <w:rFonts w:cs="Arial"/>
          <w:b/>
          <w:sz w:val="24"/>
          <w:szCs w:val="24"/>
        </w:rPr>
        <w:t xml:space="preserve">c) Cuando se invoquen violaciones a derechos político-electorales del militante, competencia de la Comisión de Justicia Partidaria correspondiente. </w:t>
      </w:r>
    </w:p>
    <w:p w:rsidR="007F2D34" w:rsidRPr="00D26923" w:rsidRDefault="007F2D34" w:rsidP="00D50264">
      <w:pPr>
        <w:spacing w:line="276" w:lineRule="auto"/>
        <w:contextualSpacing/>
        <w:jc w:val="both"/>
        <w:rPr>
          <w:rFonts w:ascii="Arial" w:eastAsia="Times New Roman" w:hAnsi="Arial" w:cs="Arial"/>
          <w:b/>
          <w:lang w:val="es-ES" w:eastAsia="es-MX"/>
        </w:rPr>
      </w:pPr>
    </w:p>
    <w:p w:rsidR="007F2D34" w:rsidRPr="00D26923" w:rsidRDefault="007F2D34" w:rsidP="00D50264">
      <w:pPr>
        <w:spacing w:line="276" w:lineRule="auto"/>
        <w:jc w:val="both"/>
        <w:rPr>
          <w:rFonts w:ascii="Arial" w:eastAsia="Times New Roman" w:hAnsi="Arial" w:cs="Arial"/>
          <w:b/>
          <w:u w:val="single"/>
          <w:lang w:eastAsia="es-MX"/>
        </w:rPr>
      </w:pPr>
      <w:r w:rsidRPr="00D26923">
        <w:rPr>
          <w:rFonts w:ascii="Arial" w:eastAsia="Times New Roman" w:hAnsi="Arial" w:cs="Arial"/>
          <w:b/>
          <w:lang w:eastAsia="es-MX"/>
        </w:rPr>
        <w:t xml:space="preserve">Artículo 11. Las Defensorías en el ámbito de su competencia podrán, durante los procesos electorales, actuar de oficio cuando se requiera el  acuerdo conciliatorio entre los militantes del Partido, a fin de evitar que sus controversias trasciendan a otras instancias impugnativas. </w:t>
      </w:r>
    </w:p>
    <w:p w:rsidR="007F2D34" w:rsidRPr="00D26923" w:rsidRDefault="007F2D34" w:rsidP="00D50264">
      <w:pPr>
        <w:spacing w:line="276" w:lineRule="auto"/>
        <w:ind w:right="1983"/>
        <w:jc w:val="both"/>
        <w:rPr>
          <w:rFonts w:ascii="Arial" w:eastAsia="Times New Roman" w:hAnsi="Arial" w:cs="Arial"/>
          <w:b/>
          <w:u w:val="single"/>
          <w:lang w:eastAsia="es-MX"/>
        </w:rPr>
      </w:pPr>
    </w:p>
    <w:p w:rsidR="007F2D34" w:rsidRPr="00D26923" w:rsidRDefault="007F2D34" w:rsidP="00D50264">
      <w:pPr>
        <w:spacing w:line="276" w:lineRule="auto"/>
        <w:jc w:val="both"/>
        <w:rPr>
          <w:rFonts w:ascii="Arial" w:eastAsia="Times New Roman" w:hAnsi="Arial" w:cs="Arial"/>
          <w:b/>
          <w:lang w:eastAsia="es-MX"/>
        </w:rPr>
      </w:pPr>
      <w:r w:rsidRPr="00D26923">
        <w:rPr>
          <w:rFonts w:ascii="Arial" w:eastAsia="Times New Roman" w:hAnsi="Arial" w:cs="Arial"/>
          <w:b/>
          <w:lang w:eastAsia="es-MX"/>
        </w:rPr>
        <w:t>Artículo 12.</w:t>
      </w:r>
      <w:r w:rsidRPr="00D26923">
        <w:rPr>
          <w:rFonts w:ascii="Arial" w:eastAsia="Times New Roman" w:hAnsi="Arial" w:cs="Arial"/>
          <w:lang w:eastAsia="es-MX"/>
        </w:rPr>
        <w:t xml:space="preserve"> La Defensoría Nacional, es competente para conocer, y arbitrar las controversias </w:t>
      </w:r>
      <w:r w:rsidRPr="00D26923">
        <w:rPr>
          <w:rFonts w:ascii="Arial" w:eastAsia="Times New Roman" w:hAnsi="Arial" w:cs="Arial"/>
          <w:b/>
          <w:lang w:eastAsia="es-MX"/>
        </w:rPr>
        <w:t>en los casos siguientes:</w:t>
      </w:r>
    </w:p>
    <w:p w:rsidR="007F2D34" w:rsidRPr="00D26923" w:rsidRDefault="007F2D34" w:rsidP="00D50264">
      <w:pPr>
        <w:tabs>
          <w:tab w:val="left" w:pos="3969"/>
        </w:tabs>
        <w:spacing w:line="276" w:lineRule="auto"/>
        <w:jc w:val="both"/>
        <w:rPr>
          <w:rFonts w:ascii="Arial" w:eastAsia="Times New Roman" w:hAnsi="Arial" w:cs="Arial"/>
          <w:lang w:eastAsia="es-MX"/>
        </w:rPr>
      </w:pPr>
    </w:p>
    <w:p w:rsidR="007F2D34" w:rsidRPr="00D26923" w:rsidRDefault="007F2D34" w:rsidP="00D50264">
      <w:pPr>
        <w:numPr>
          <w:ilvl w:val="0"/>
          <w:numId w:val="4"/>
        </w:numPr>
        <w:tabs>
          <w:tab w:val="left" w:pos="756"/>
        </w:tabs>
        <w:spacing w:line="276" w:lineRule="auto"/>
        <w:ind w:left="756" w:hanging="396"/>
        <w:jc w:val="both"/>
        <w:rPr>
          <w:rFonts w:ascii="Arial" w:eastAsia="Times New Roman" w:hAnsi="Arial" w:cs="Arial"/>
          <w:b/>
          <w:lang w:eastAsia="es-MX"/>
        </w:rPr>
      </w:pPr>
      <w:r w:rsidRPr="00D26923">
        <w:rPr>
          <w:rFonts w:ascii="Arial" w:eastAsia="Times New Roman" w:hAnsi="Arial" w:cs="Arial"/>
          <w:b/>
          <w:lang w:eastAsia="es-MX"/>
        </w:rPr>
        <w:t>Entre militantes  cuya controversia pueda trascender al ámbito  nacional del Partido;</w:t>
      </w:r>
    </w:p>
    <w:p w:rsidR="007F2D34" w:rsidRPr="00D26923" w:rsidRDefault="007F2D34" w:rsidP="00D50264">
      <w:pPr>
        <w:numPr>
          <w:ilvl w:val="0"/>
          <w:numId w:val="4"/>
        </w:numPr>
        <w:tabs>
          <w:tab w:val="left" w:pos="756"/>
        </w:tabs>
        <w:spacing w:line="276" w:lineRule="auto"/>
        <w:ind w:left="756" w:hanging="396"/>
        <w:jc w:val="both"/>
        <w:rPr>
          <w:rFonts w:ascii="Arial" w:eastAsia="Times New Roman" w:hAnsi="Arial" w:cs="Arial"/>
          <w:lang w:eastAsia="es-MX"/>
        </w:rPr>
      </w:pPr>
      <w:r w:rsidRPr="00D26923">
        <w:rPr>
          <w:rFonts w:ascii="Arial" w:eastAsia="Times New Roman" w:hAnsi="Arial" w:cs="Arial"/>
          <w:b/>
          <w:lang w:eastAsia="es-MX"/>
        </w:rPr>
        <w:t>Entre militantes  cuya controversia trascienda en los ámbitos de diversas entidades federativas</w:t>
      </w:r>
      <w:r w:rsidRPr="00D26923">
        <w:rPr>
          <w:rFonts w:ascii="Arial" w:eastAsia="Times New Roman" w:hAnsi="Arial" w:cs="Arial"/>
          <w:lang w:eastAsia="es-MX"/>
        </w:rPr>
        <w:t>;</w:t>
      </w:r>
    </w:p>
    <w:p w:rsidR="007F2D34" w:rsidRPr="00D26923" w:rsidRDefault="007F2D34" w:rsidP="00D50264">
      <w:pPr>
        <w:numPr>
          <w:ilvl w:val="0"/>
          <w:numId w:val="4"/>
        </w:numPr>
        <w:tabs>
          <w:tab w:val="left" w:pos="756"/>
        </w:tabs>
        <w:spacing w:line="276" w:lineRule="auto"/>
        <w:ind w:left="756" w:hanging="396"/>
        <w:jc w:val="both"/>
        <w:rPr>
          <w:rFonts w:ascii="Arial" w:eastAsia="Times New Roman" w:hAnsi="Arial" w:cs="Arial"/>
          <w:b/>
          <w:lang w:eastAsia="es-MX"/>
        </w:rPr>
      </w:pPr>
      <w:r w:rsidRPr="00D26923">
        <w:rPr>
          <w:rFonts w:ascii="Arial" w:eastAsia="Times New Roman" w:hAnsi="Arial" w:cs="Arial"/>
          <w:b/>
          <w:lang w:eastAsia="es-MX"/>
        </w:rPr>
        <w:t>Atraer, cuando los militantes así lo soliciten, el arbitraje llevado a cabo ante Defensorías Estatales;</w:t>
      </w:r>
    </w:p>
    <w:p w:rsidR="007F2D34" w:rsidRPr="00D26923" w:rsidRDefault="007F2D34" w:rsidP="00D50264">
      <w:pPr>
        <w:tabs>
          <w:tab w:val="left" w:pos="756"/>
        </w:tabs>
        <w:spacing w:line="276" w:lineRule="auto"/>
        <w:ind w:left="756"/>
        <w:jc w:val="both"/>
        <w:rPr>
          <w:rFonts w:ascii="Arial" w:eastAsia="Times New Roman" w:hAnsi="Arial" w:cs="Arial"/>
          <w:b/>
          <w:lang w:eastAsia="es-MX"/>
        </w:rPr>
      </w:pPr>
    </w:p>
    <w:p w:rsidR="007F2D34" w:rsidRPr="00D26923" w:rsidRDefault="007F2D34" w:rsidP="00D50264">
      <w:pPr>
        <w:numPr>
          <w:ilvl w:val="0"/>
          <w:numId w:val="4"/>
        </w:numPr>
        <w:tabs>
          <w:tab w:val="left" w:pos="756"/>
        </w:tabs>
        <w:spacing w:line="276" w:lineRule="auto"/>
        <w:ind w:left="756" w:hanging="396"/>
        <w:jc w:val="both"/>
        <w:rPr>
          <w:rFonts w:ascii="Arial" w:eastAsia="Times New Roman" w:hAnsi="Arial" w:cs="Arial"/>
          <w:lang w:eastAsia="es-MX"/>
        </w:rPr>
      </w:pPr>
      <w:r w:rsidRPr="00D26923">
        <w:rPr>
          <w:rFonts w:ascii="Arial" w:eastAsia="Times New Roman" w:hAnsi="Arial" w:cs="Arial"/>
          <w:lang w:eastAsia="es-MX"/>
        </w:rPr>
        <w:t xml:space="preserve">Los actos  reclamados provengan de </w:t>
      </w:r>
      <w:r w:rsidRPr="00D26923">
        <w:rPr>
          <w:rFonts w:ascii="Arial" w:eastAsia="Times New Roman" w:hAnsi="Arial" w:cs="Arial"/>
          <w:b/>
          <w:lang w:eastAsia="es-MX"/>
        </w:rPr>
        <w:t>órganos partidarios nacionales</w:t>
      </w:r>
      <w:r w:rsidRPr="00D26923">
        <w:rPr>
          <w:rFonts w:ascii="Arial" w:eastAsia="Times New Roman" w:hAnsi="Arial" w:cs="Arial"/>
          <w:lang w:eastAsia="es-MX"/>
        </w:rPr>
        <w:t>.</w:t>
      </w:r>
    </w:p>
    <w:p w:rsidR="007F2D34" w:rsidRPr="00D26923" w:rsidRDefault="007F2D34" w:rsidP="00D50264">
      <w:pPr>
        <w:spacing w:line="276" w:lineRule="auto"/>
        <w:ind w:right="1983"/>
        <w:jc w:val="both"/>
        <w:rPr>
          <w:rFonts w:ascii="Arial" w:eastAsia="Times New Roman" w:hAnsi="Arial" w:cs="Arial"/>
          <w:lang w:eastAsia="es-MX"/>
        </w:rPr>
      </w:pPr>
    </w:p>
    <w:p w:rsidR="007F2D34" w:rsidRPr="00D26923" w:rsidRDefault="007F2D34" w:rsidP="00D50264">
      <w:pPr>
        <w:spacing w:line="276" w:lineRule="auto"/>
        <w:ind w:right="1983"/>
        <w:jc w:val="both"/>
        <w:rPr>
          <w:rFonts w:ascii="Arial" w:eastAsia="Times New Roman" w:hAnsi="Arial" w:cs="Arial"/>
          <w:lang w:eastAsia="es-MX"/>
        </w:rPr>
      </w:pPr>
    </w:p>
    <w:p w:rsidR="007F2D34" w:rsidRPr="00D26923" w:rsidRDefault="007F2D34" w:rsidP="00D50264">
      <w:pPr>
        <w:spacing w:line="276" w:lineRule="auto"/>
        <w:ind w:right="20"/>
        <w:jc w:val="both"/>
        <w:rPr>
          <w:rFonts w:ascii="Arial" w:eastAsia="Times New Roman" w:hAnsi="Arial" w:cs="Arial"/>
          <w:lang w:eastAsia="es-MX"/>
        </w:rPr>
      </w:pPr>
      <w:r w:rsidRPr="00D26923">
        <w:rPr>
          <w:rFonts w:ascii="Arial" w:eastAsia="Times New Roman" w:hAnsi="Arial" w:cs="Arial"/>
          <w:b/>
          <w:lang w:eastAsia="es-MX"/>
        </w:rPr>
        <w:t>Artículo 13.</w:t>
      </w:r>
      <w:r w:rsidRPr="00D26923">
        <w:rPr>
          <w:rFonts w:ascii="Arial" w:eastAsia="Times New Roman" w:hAnsi="Arial" w:cs="Arial"/>
          <w:lang w:eastAsia="es-MX"/>
        </w:rPr>
        <w:t xml:space="preserve"> La Defensoría del Distrito Federal, es competente para conocer y arbitrar las controversias </w:t>
      </w:r>
      <w:r w:rsidRPr="00D26923">
        <w:rPr>
          <w:rFonts w:ascii="Arial" w:eastAsia="Times New Roman" w:hAnsi="Arial" w:cs="Arial"/>
          <w:b/>
          <w:lang w:eastAsia="es-MX"/>
        </w:rPr>
        <w:t>en los casos siguientes:</w:t>
      </w:r>
    </w:p>
    <w:p w:rsidR="007F2D34" w:rsidRPr="00D26923" w:rsidRDefault="007F2D34" w:rsidP="00D50264">
      <w:pPr>
        <w:spacing w:line="276" w:lineRule="auto"/>
        <w:ind w:left="1701" w:right="1983" w:firstLine="1832"/>
        <w:jc w:val="both"/>
        <w:rPr>
          <w:rFonts w:ascii="Arial" w:eastAsia="Times New Roman" w:hAnsi="Arial" w:cs="Arial"/>
          <w:lang w:eastAsia="es-MX"/>
        </w:rPr>
      </w:pPr>
    </w:p>
    <w:p w:rsidR="007F2D34" w:rsidRPr="00D26923" w:rsidRDefault="007F2D34" w:rsidP="00D50264">
      <w:pPr>
        <w:numPr>
          <w:ilvl w:val="0"/>
          <w:numId w:val="8"/>
        </w:numPr>
        <w:tabs>
          <w:tab w:val="left" w:pos="756"/>
        </w:tabs>
        <w:spacing w:line="276" w:lineRule="auto"/>
        <w:ind w:left="756" w:hanging="396"/>
        <w:jc w:val="both"/>
        <w:rPr>
          <w:rFonts w:ascii="Arial" w:eastAsia="Times New Roman" w:hAnsi="Arial" w:cs="Arial"/>
          <w:b/>
          <w:lang w:eastAsia="es-MX"/>
        </w:rPr>
      </w:pPr>
      <w:r w:rsidRPr="00D26923">
        <w:rPr>
          <w:rFonts w:ascii="Arial" w:eastAsia="Times New Roman" w:hAnsi="Arial" w:cs="Arial"/>
          <w:b/>
          <w:lang w:eastAsia="es-MX"/>
        </w:rPr>
        <w:t xml:space="preserve">Entre militantes  cuya controversia pueda trascender al ámbito </w:t>
      </w:r>
      <w:r w:rsidRPr="00D26923">
        <w:rPr>
          <w:rFonts w:ascii="Arial" w:eastAsia="Times New Roman" w:hAnsi="Arial" w:cs="Arial"/>
          <w:lang w:eastAsia="es-MX"/>
        </w:rPr>
        <w:t>del Distrito Federal</w:t>
      </w:r>
      <w:r w:rsidRPr="00D26923">
        <w:rPr>
          <w:rFonts w:ascii="Arial" w:eastAsia="Times New Roman" w:hAnsi="Arial" w:cs="Arial"/>
          <w:b/>
          <w:lang w:eastAsia="es-MX"/>
        </w:rPr>
        <w:t>;</w:t>
      </w:r>
    </w:p>
    <w:p w:rsidR="007F2D34" w:rsidRPr="00D26923" w:rsidRDefault="007F2D34" w:rsidP="00D50264">
      <w:pPr>
        <w:numPr>
          <w:ilvl w:val="0"/>
          <w:numId w:val="8"/>
        </w:numPr>
        <w:tabs>
          <w:tab w:val="left" w:pos="756"/>
        </w:tabs>
        <w:spacing w:line="276" w:lineRule="auto"/>
        <w:ind w:left="756" w:hanging="396"/>
        <w:jc w:val="both"/>
        <w:rPr>
          <w:rFonts w:ascii="Arial" w:eastAsia="Times New Roman" w:hAnsi="Arial" w:cs="Arial"/>
          <w:b/>
          <w:lang w:eastAsia="es-MX"/>
        </w:rPr>
      </w:pPr>
      <w:r w:rsidRPr="00D26923">
        <w:rPr>
          <w:rFonts w:ascii="Arial" w:eastAsia="Times New Roman" w:hAnsi="Arial" w:cs="Arial"/>
          <w:lang w:eastAsia="es-MX"/>
        </w:rPr>
        <w:t xml:space="preserve">Entre militantes cuya controversia pueda trascender </w:t>
      </w:r>
      <w:r w:rsidRPr="00D26923">
        <w:rPr>
          <w:rFonts w:ascii="Arial" w:eastAsia="Times New Roman" w:hAnsi="Arial" w:cs="Arial"/>
          <w:b/>
          <w:lang w:eastAsia="es-MX"/>
        </w:rPr>
        <w:t>en los ámbitos delegacionales</w:t>
      </w:r>
      <w:r w:rsidRPr="00D26923">
        <w:rPr>
          <w:rFonts w:ascii="Arial" w:eastAsia="Times New Roman" w:hAnsi="Arial" w:cs="Arial"/>
          <w:lang w:eastAsia="es-MX"/>
        </w:rPr>
        <w:t>;</w:t>
      </w:r>
    </w:p>
    <w:p w:rsidR="007F2D34" w:rsidRPr="00D26923" w:rsidRDefault="007F2D34" w:rsidP="00D50264">
      <w:pPr>
        <w:numPr>
          <w:ilvl w:val="0"/>
          <w:numId w:val="8"/>
        </w:numPr>
        <w:tabs>
          <w:tab w:val="left" w:pos="756"/>
        </w:tabs>
        <w:spacing w:line="276" w:lineRule="auto"/>
        <w:ind w:left="756" w:hanging="396"/>
        <w:jc w:val="both"/>
        <w:rPr>
          <w:rFonts w:ascii="Arial" w:eastAsia="Times New Roman" w:hAnsi="Arial" w:cs="Arial"/>
          <w:b/>
          <w:lang w:eastAsia="es-MX"/>
        </w:rPr>
      </w:pPr>
      <w:r w:rsidRPr="00D26923">
        <w:rPr>
          <w:rFonts w:ascii="Arial" w:eastAsia="Times New Roman" w:hAnsi="Arial" w:cs="Arial"/>
          <w:lang w:eastAsia="es-MX"/>
        </w:rPr>
        <w:lastRenderedPageBreak/>
        <w:t xml:space="preserve">Los actos  reclamados provengan de </w:t>
      </w:r>
      <w:r w:rsidRPr="00D26923">
        <w:rPr>
          <w:rFonts w:ascii="Arial" w:eastAsia="Times New Roman" w:hAnsi="Arial" w:cs="Arial"/>
          <w:b/>
          <w:lang w:eastAsia="es-MX"/>
        </w:rPr>
        <w:t>órganos partidarios en el Distrito Federal</w:t>
      </w:r>
      <w:r w:rsidRPr="00D26923">
        <w:rPr>
          <w:rFonts w:ascii="Arial" w:eastAsia="Times New Roman" w:hAnsi="Arial" w:cs="Arial"/>
          <w:lang w:eastAsia="es-MX"/>
        </w:rPr>
        <w:t>.</w:t>
      </w:r>
    </w:p>
    <w:p w:rsidR="007F2D34" w:rsidRPr="00D26923" w:rsidRDefault="007F2D34" w:rsidP="00D50264">
      <w:pPr>
        <w:spacing w:line="276" w:lineRule="auto"/>
        <w:ind w:right="1983"/>
        <w:jc w:val="both"/>
        <w:rPr>
          <w:rFonts w:ascii="Arial" w:eastAsia="Times New Roman" w:hAnsi="Arial" w:cs="Arial"/>
          <w:b/>
          <w:lang w:eastAsia="es-MX"/>
        </w:rPr>
      </w:pPr>
    </w:p>
    <w:p w:rsidR="007F2D34" w:rsidRPr="00D26923" w:rsidRDefault="007F2D34" w:rsidP="00D50264">
      <w:pPr>
        <w:spacing w:line="276" w:lineRule="auto"/>
        <w:ind w:left="1701" w:right="1983" w:firstLine="1832"/>
        <w:jc w:val="both"/>
        <w:rPr>
          <w:rFonts w:ascii="Arial" w:eastAsia="Times New Roman" w:hAnsi="Arial" w:cs="Arial"/>
          <w:b/>
          <w:lang w:eastAsia="es-MX"/>
        </w:rPr>
      </w:pPr>
    </w:p>
    <w:p w:rsidR="007F2D34" w:rsidRPr="00D26923" w:rsidRDefault="007F2D34" w:rsidP="00D50264">
      <w:pPr>
        <w:spacing w:line="276" w:lineRule="auto"/>
        <w:jc w:val="both"/>
        <w:rPr>
          <w:rFonts w:ascii="Arial" w:eastAsia="Times New Roman" w:hAnsi="Arial" w:cs="Arial"/>
          <w:b/>
          <w:lang w:eastAsia="es-MX"/>
        </w:rPr>
      </w:pPr>
      <w:r w:rsidRPr="00D26923">
        <w:rPr>
          <w:rFonts w:ascii="Arial" w:eastAsia="Times New Roman" w:hAnsi="Arial" w:cs="Arial"/>
          <w:b/>
          <w:lang w:eastAsia="es-MX"/>
        </w:rPr>
        <w:t>Artículo 14.</w:t>
      </w:r>
      <w:r w:rsidRPr="00D26923">
        <w:rPr>
          <w:rFonts w:ascii="Arial" w:eastAsia="Times New Roman" w:hAnsi="Arial" w:cs="Arial"/>
          <w:lang w:eastAsia="es-MX"/>
        </w:rPr>
        <w:t xml:space="preserve"> La</w:t>
      </w:r>
      <w:r w:rsidRPr="00D26923">
        <w:rPr>
          <w:rFonts w:ascii="Arial" w:eastAsia="Times New Roman" w:hAnsi="Arial" w:cs="Arial"/>
          <w:b/>
          <w:lang w:eastAsia="es-MX"/>
        </w:rPr>
        <w:t>s</w:t>
      </w:r>
      <w:r w:rsidRPr="00D26923">
        <w:rPr>
          <w:rFonts w:ascii="Arial" w:eastAsia="Times New Roman" w:hAnsi="Arial" w:cs="Arial"/>
          <w:lang w:eastAsia="es-MX"/>
        </w:rPr>
        <w:t xml:space="preserve"> Defensoría</w:t>
      </w:r>
      <w:r w:rsidRPr="00D26923">
        <w:rPr>
          <w:rFonts w:ascii="Arial" w:eastAsia="Times New Roman" w:hAnsi="Arial" w:cs="Arial"/>
          <w:b/>
          <w:lang w:eastAsia="es-MX"/>
        </w:rPr>
        <w:t>s</w:t>
      </w:r>
      <w:r w:rsidRPr="00D26923">
        <w:rPr>
          <w:rFonts w:ascii="Arial" w:eastAsia="Times New Roman" w:hAnsi="Arial" w:cs="Arial"/>
          <w:lang w:eastAsia="es-MX"/>
        </w:rPr>
        <w:t xml:space="preserve"> de los Derechos de los Militantes estatales, son competentes para conocer </w:t>
      </w:r>
      <w:r w:rsidRPr="00D26923">
        <w:rPr>
          <w:rFonts w:ascii="Arial" w:eastAsia="Times New Roman" w:hAnsi="Arial" w:cs="Arial"/>
          <w:b/>
          <w:lang w:eastAsia="es-MX"/>
        </w:rPr>
        <w:t>y</w:t>
      </w:r>
      <w:r w:rsidRPr="00D26923">
        <w:rPr>
          <w:rFonts w:ascii="Arial" w:eastAsia="Times New Roman" w:hAnsi="Arial" w:cs="Arial"/>
          <w:lang w:eastAsia="es-MX"/>
        </w:rPr>
        <w:t xml:space="preserve"> arbitrar las controversias </w:t>
      </w:r>
      <w:r w:rsidRPr="00D26923">
        <w:rPr>
          <w:rFonts w:ascii="Arial" w:eastAsia="Times New Roman" w:hAnsi="Arial" w:cs="Arial"/>
          <w:b/>
          <w:lang w:eastAsia="es-MX"/>
        </w:rPr>
        <w:t>en los siguientes casos:</w:t>
      </w:r>
    </w:p>
    <w:p w:rsidR="007F2D34" w:rsidRPr="00D26923" w:rsidRDefault="007F2D34" w:rsidP="00D50264">
      <w:pPr>
        <w:spacing w:line="276" w:lineRule="auto"/>
        <w:ind w:left="1701" w:right="1983" w:firstLine="1832"/>
        <w:jc w:val="both"/>
        <w:rPr>
          <w:rFonts w:ascii="Arial" w:eastAsia="Times New Roman" w:hAnsi="Arial" w:cs="Arial"/>
          <w:lang w:eastAsia="es-MX"/>
        </w:rPr>
      </w:pPr>
    </w:p>
    <w:p w:rsidR="007F2D34" w:rsidRPr="00D26923" w:rsidRDefault="007F2D34" w:rsidP="00D50264">
      <w:pPr>
        <w:numPr>
          <w:ilvl w:val="0"/>
          <w:numId w:val="9"/>
        </w:numPr>
        <w:tabs>
          <w:tab w:val="left" w:pos="756"/>
        </w:tabs>
        <w:spacing w:line="276" w:lineRule="auto"/>
        <w:ind w:left="756" w:hanging="396"/>
        <w:jc w:val="both"/>
        <w:rPr>
          <w:rFonts w:ascii="Arial" w:eastAsia="Times New Roman" w:hAnsi="Arial" w:cs="Arial"/>
          <w:b/>
          <w:lang w:eastAsia="es-MX"/>
        </w:rPr>
      </w:pPr>
      <w:r w:rsidRPr="00D26923">
        <w:rPr>
          <w:rFonts w:ascii="Arial" w:eastAsia="Times New Roman" w:hAnsi="Arial" w:cs="Arial"/>
          <w:b/>
          <w:lang w:eastAsia="es-MX"/>
        </w:rPr>
        <w:t>Entre militantes  cuya controversia pueda trascender al ámbito de la entidad federativa correspondiente;</w:t>
      </w:r>
    </w:p>
    <w:p w:rsidR="007F2D34" w:rsidRPr="00D26923" w:rsidRDefault="007F2D34" w:rsidP="00D50264">
      <w:pPr>
        <w:numPr>
          <w:ilvl w:val="0"/>
          <w:numId w:val="9"/>
        </w:numPr>
        <w:tabs>
          <w:tab w:val="left" w:pos="756"/>
        </w:tabs>
        <w:spacing w:line="276" w:lineRule="auto"/>
        <w:ind w:left="756" w:hanging="396"/>
        <w:jc w:val="both"/>
        <w:rPr>
          <w:rFonts w:ascii="Arial" w:eastAsia="Times New Roman" w:hAnsi="Arial" w:cs="Arial"/>
          <w:b/>
          <w:lang w:eastAsia="es-MX"/>
        </w:rPr>
      </w:pPr>
      <w:r w:rsidRPr="00D26923">
        <w:rPr>
          <w:rFonts w:ascii="Arial" w:eastAsia="Times New Roman" w:hAnsi="Arial" w:cs="Arial"/>
          <w:lang w:eastAsia="es-MX"/>
        </w:rPr>
        <w:t xml:space="preserve">Entre militantes cuya controversia pueda trascender </w:t>
      </w:r>
      <w:r w:rsidRPr="00D26923">
        <w:rPr>
          <w:rFonts w:ascii="Arial" w:eastAsia="Times New Roman" w:hAnsi="Arial" w:cs="Arial"/>
          <w:b/>
          <w:lang w:eastAsia="es-MX"/>
        </w:rPr>
        <w:t>en los ámbitos distritales de la entidad federativa</w:t>
      </w:r>
      <w:r w:rsidRPr="00D26923">
        <w:rPr>
          <w:rFonts w:ascii="Arial" w:eastAsia="Times New Roman" w:hAnsi="Arial" w:cs="Arial"/>
          <w:lang w:eastAsia="es-MX"/>
        </w:rPr>
        <w:t>;</w:t>
      </w:r>
    </w:p>
    <w:p w:rsidR="007F2D34" w:rsidRPr="00D26923" w:rsidRDefault="007F2D34" w:rsidP="00D50264">
      <w:pPr>
        <w:numPr>
          <w:ilvl w:val="0"/>
          <w:numId w:val="9"/>
        </w:numPr>
        <w:tabs>
          <w:tab w:val="left" w:pos="756"/>
        </w:tabs>
        <w:spacing w:line="276" w:lineRule="auto"/>
        <w:ind w:left="756" w:hanging="396"/>
        <w:jc w:val="both"/>
        <w:rPr>
          <w:rFonts w:ascii="Arial" w:eastAsia="Times New Roman" w:hAnsi="Arial" w:cs="Arial"/>
          <w:b/>
          <w:lang w:eastAsia="es-MX"/>
        </w:rPr>
      </w:pPr>
      <w:r w:rsidRPr="00D26923">
        <w:rPr>
          <w:rFonts w:ascii="Arial" w:eastAsia="Times New Roman" w:hAnsi="Arial" w:cs="Arial"/>
          <w:lang w:eastAsia="es-MX"/>
        </w:rPr>
        <w:t xml:space="preserve">Los actos  reclamados provengan de </w:t>
      </w:r>
      <w:r w:rsidRPr="00D26923">
        <w:rPr>
          <w:rFonts w:ascii="Arial" w:eastAsia="Times New Roman" w:hAnsi="Arial" w:cs="Arial"/>
          <w:b/>
          <w:lang w:eastAsia="es-MX"/>
        </w:rPr>
        <w:t>órganos partidarios estatales</w:t>
      </w:r>
      <w:r w:rsidRPr="00D26923">
        <w:rPr>
          <w:rFonts w:ascii="Arial" w:eastAsia="Times New Roman" w:hAnsi="Arial" w:cs="Arial"/>
          <w:lang w:eastAsia="es-MX"/>
        </w:rPr>
        <w:t>.</w:t>
      </w:r>
    </w:p>
    <w:p w:rsidR="007F2D34" w:rsidRPr="00D26923" w:rsidRDefault="007F2D34" w:rsidP="00D50264">
      <w:pPr>
        <w:spacing w:line="276" w:lineRule="auto"/>
        <w:ind w:left="1701" w:right="1983" w:firstLine="1832"/>
        <w:jc w:val="both"/>
        <w:rPr>
          <w:rFonts w:ascii="Arial" w:eastAsia="Times New Roman" w:hAnsi="Arial" w:cs="Arial"/>
          <w:u w:val="single"/>
          <w:lang w:eastAsia="es-MX"/>
        </w:rPr>
      </w:pPr>
    </w:p>
    <w:p w:rsidR="007F2D34" w:rsidRPr="00D26923" w:rsidRDefault="007F2D34" w:rsidP="00D50264">
      <w:pPr>
        <w:spacing w:line="276" w:lineRule="auto"/>
        <w:ind w:right="1983"/>
        <w:jc w:val="both"/>
        <w:rPr>
          <w:rFonts w:ascii="Arial" w:eastAsia="Times New Roman" w:hAnsi="Arial" w:cs="Arial"/>
          <w:u w:val="single"/>
          <w:lang w:eastAsia="es-MX"/>
        </w:rPr>
      </w:pPr>
    </w:p>
    <w:p w:rsidR="007F2D34" w:rsidRPr="00D26923" w:rsidRDefault="007F2D34" w:rsidP="00D50264">
      <w:pPr>
        <w:spacing w:line="276" w:lineRule="auto"/>
        <w:ind w:left="1701" w:right="1983" w:firstLine="1832"/>
        <w:jc w:val="both"/>
        <w:rPr>
          <w:rFonts w:ascii="Arial" w:eastAsia="Times New Roman" w:hAnsi="Arial" w:cs="Arial"/>
          <w:u w:val="single"/>
          <w:lang w:eastAsia="es-MX"/>
        </w:rPr>
      </w:pPr>
    </w:p>
    <w:p w:rsidR="007F2D34" w:rsidRPr="00D26923" w:rsidRDefault="007F2D34" w:rsidP="00D50264">
      <w:pPr>
        <w:spacing w:line="276" w:lineRule="auto"/>
        <w:jc w:val="center"/>
        <w:rPr>
          <w:rFonts w:ascii="Arial" w:eastAsia="Times New Roman" w:hAnsi="Arial" w:cs="Arial"/>
          <w:b/>
          <w:lang w:eastAsia="es-MX"/>
        </w:rPr>
      </w:pPr>
      <w:r w:rsidRPr="00D26923">
        <w:rPr>
          <w:rFonts w:ascii="Arial" w:eastAsia="Times New Roman" w:hAnsi="Arial" w:cs="Arial"/>
          <w:b/>
          <w:lang w:eastAsia="es-MX"/>
        </w:rPr>
        <w:t>CAPÍTULO II</w:t>
      </w:r>
    </w:p>
    <w:p w:rsidR="007F2D34" w:rsidRPr="00D26923" w:rsidRDefault="007F2D34" w:rsidP="00D50264">
      <w:pPr>
        <w:spacing w:line="276" w:lineRule="auto"/>
        <w:ind w:right="20"/>
        <w:jc w:val="center"/>
        <w:rPr>
          <w:rFonts w:ascii="Arial" w:eastAsia="Times New Roman" w:hAnsi="Arial" w:cs="Arial"/>
          <w:b/>
          <w:lang w:eastAsia="es-MX"/>
        </w:rPr>
      </w:pPr>
      <w:r w:rsidRPr="00D26923">
        <w:rPr>
          <w:rFonts w:ascii="Arial" w:eastAsia="Times New Roman" w:hAnsi="Arial" w:cs="Arial"/>
          <w:b/>
          <w:lang w:eastAsia="es-MX"/>
        </w:rPr>
        <w:t>DE LA ESTRUCTURA ORGÁNICA DE LAS DEFENSORÍAS DE LOS DERECHOS DE LOS MILITANTES</w:t>
      </w:r>
    </w:p>
    <w:p w:rsidR="007F2D34" w:rsidRPr="00D26923" w:rsidRDefault="007F2D34" w:rsidP="00D50264">
      <w:pPr>
        <w:spacing w:line="276" w:lineRule="auto"/>
        <w:ind w:right="1983"/>
        <w:jc w:val="both"/>
        <w:rPr>
          <w:rFonts w:ascii="Arial" w:eastAsia="Times New Roman" w:hAnsi="Arial" w:cs="Arial"/>
          <w:lang w:eastAsia="es-MX"/>
        </w:rPr>
      </w:pPr>
    </w:p>
    <w:p w:rsidR="007F2D34" w:rsidRPr="00D26923" w:rsidRDefault="007F2D34" w:rsidP="00D50264">
      <w:pPr>
        <w:spacing w:line="276" w:lineRule="auto"/>
        <w:ind w:right="20"/>
        <w:jc w:val="both"/>
        <w:rPr>
          <w:rFonts w:ascii="Arial" w:hAnsi="Arial" w:cs="Arial"/>
          <w:b/>
        </w:rPr>
      </w:pPr>
      <w:r w:rsidRPr="00D26923">
        <w:rPr>
          <w:rFonts w:ascii="Arial" w:eastAsia="Times New Roman" w:hAnsi="Arial" w:cs="Arial"/>
          <w:b/>
          <w:lang w:eastAsia="es-MX"/>
        </w:rPr>
        <w:t xml:space="preserve">Artículo 14 Bis. </w:t>
      </w:r>
      <w:r w:rsidRPr="00D26923">
        <w:rPr>
          <w:rFonts w:ascii="Arial" w:hAnsi="Arial" w:cs="Arial"/>
          <w:b/>
        </w:rPr>
        <w:t xml:space="preserve">Las Defensorías de los Derechos de los Militantes deberán contar con los recursos humanos, materiales y financieros necesarios para el cumplimiento de sus objetivos, de acuerdo con la disponibilidad presupuestal autorizada. </w:t>
      </w:r>
    </w:p>
    <w:p w:rsidR="007F2D34" w:rsidRPr="00D26923" w:rsidRDefault="007F2D34" w:rsidP="00D50264">
      <w:pPr>
        <w:spacing w:line="276" w:lineRule="auto"/>
        <w:jc w:val="both"/>
        <w:rPr>
          <w:rFonts w:ascii="Arial" w:eastAsia="Times New Roman" w:hAnsi="Arial" w:cs="Arial"/>
          <w:b/>
          <w:lang w:eastAsia="es-MX"/>
        </w:rPr>
      </w:pPr>
    </w:p>
    <w:p w:rsidR="007F2D34" w:rsidRPr="00D26923" w:rsidRDefault="007F2D34" w:rsidP="00D50264">
      <w:pPr>
        <w:spacing w:line="276" w:lineRule="auto"/>
        <w:jc w:val="both"/>
        <w:rPr>
          <w:rFonts w:ascii="Arial" w:eastAsia="Times New Roman" w:hAnsi="Arial" w:cs="Arial"/>
          <w:b/>
          <w:lang w:eastAsia="es-MX"/>
        </w:rPr>
      </w:pPr>
      <w:r w:rsidRPr="00D26923">
        <w:rPr>
          <w:rFonts w:ascii="Arial" w:eastAsia="Times New Roman" w:hAnsi="Arial" w:cs="Arial"/>
          <w:b/>
          <w:lang w:eastAsia="es-MX"/>
        </w:rPr>
        <w:t>Artículo 15. Las Defensorías de los Derechos de los Militantes contarán con una Secretaría Técnica, adscrita a la Presidencia.</w:t>
      </w:r>
    </w:p>
    <w:p w:rsidR="007F2D34" w:rsidRPr="00D26923" w:rsidRDefault="007F2D34" w:rsidP="00D50264">
      <w:pPr>
        <w:spacing w:line="276" w:lineRule="auto"/>
        <w:ind w:left="1701" w:right="1983" w:firstLine="1832"/>
        <w:jc w:val="both"/>
        <w:rPr>
          <w:rFonts w:ascii="Arial" w:eastAsia="Times New Roman" w:hAnsi="Arial" w:cs="Arial"/>
          <w:b/>
          <w:lang w:eastAsia="es-MX"/>
        </w:rPr>
      </w:pPr>
    </w:p>
    <w:p w:rsidR="007F2D34" w:rsidRPr="00D26923" w:rsidRDefault="007F2D34" w:rsidP="00D50264">
      <w:pPr>
        <w:spacing w:line="276" w:lineRule="auto"/>
        <w:jc w:val="both"/>
        <w:rPr>
          <w:rFonts w:ascii="Arial" w:eastAsia="Times New Roman" w:hAnsi="Arial" w:cs="Arial"/>
          <w:b/>
          <w:lang w:eastAsia="es-MX"/>
        </w:rPr>
      </w:pPr>
      <w:r w:rsidRPr="00D26923">
        <w:rPr>
          <w:rFonts w:ascii="Arial" w:eastAsia="Times New Roman" w:hAnsi="Arial" w:cs="Arial"/>
          <w:b/>
          <w:lang w:eastAsia="es-MX"/>
        </w:rPr>
        <w:t>Artículo 16. El titular de la Secretaría Técnica de la Defensoría Nacional de los Derechos de los Militantes, será designado por el Presidente, en términos de los estatutos del Partido y tendrá las siguientes funciones:</w:t>
      </w:r>
    </w:p>
    <w:p w:rsidR="007F2D34" w:rsidRPr="00D26923" w:rsidRDefault="007F2D34" w:rsidP="00D50264">
      <w:pPr>
        <w:spacing w:line="276" w:lineRule="auto"/>
        <w:ind w:right="20"/>
        <w:jc w:val="both"/>
        <w:rPr>
          <w:rFonts w:ascii="Arial" w:eastAsia="Times New Roman" w:hAnsi="Arial" w:cs="Arial"/>
          <w:b/>
          <w:u w:val="single"/>
          <w:lang w:eastAsia="es-MX"/>
        </w:rPr>
      </w:pPr>
    </w:p>
    <w:p w:rsidR="007F2D34" w:rsidRPr="00D26923" w:rsidRDefault="007F2D34" w:rsidP="00D50264">
      <w:pPr>
        <w:numPr>
          <w:ilvl w:val="0"/>
          <w:numId w:val="6"/>
        </w:numPr>
        <w:spacing w:line="276" w:lineRule="auto"/>
        <w:ind w:left="756" w:right="20" w:hanging="425"/>
        <w:jc w:val="both"/>
        <w:rPr>
          <w:rFonts w:ascii="Arial" w:eastAsia="Times New Roman" w:hAnsi="Arial" w:cs="Arial"/>
          <w:b/>
          <w:lang w:eastAsia="es-MX"/>
        </w:rPr>
      </w:pPr>
      <w:r w:rsidRPr="00D26923">
        <w:rPr>
          <w:rFonts w:ascii="Arial" w:eastAsia="Times New Roman" w:hAnsi="Arial" w:cs="Arial"/>
          <w:b/>
          <w:lang w:eastAsia="es-MX"/>
        </w:rPr>
        <w:t>Apoyar al Presidente de la Comisión;</w:t>
      </w:r>
    </w:p>
    <w:p w:rsidR="007F2D34" w:rsidRPr="00D26923" w:rsidRDefault="007F2D34" w:rsidP="00D50264">
      <w:pPr>
        <w:numPr>
          <w:ilvl w:val="0"/>
          <w:numId w:val="6"/>
        </w:numPr>
        <w:spacing w:line="276" w:lineRule="auto"/>
        <w:ind w:left="756" w:right="20" w:hanging="425"/>
        <w:jc w:val="both"/>
        <w:rPr>
          <w:rFonts w:ascii="Arial" w:eastAsia="Times New Roman" w:hAnsi="Arial" w:cs="Arial"/>
          <w:b/>
          <w:lang w:eastAsia="es-MX"/>
        </w:rPr>
      </w:pPr>
      <w:r w:rsidRPr="00D26923">
        <w:rPr>
          <w:rFonts w:ascii="Arial" w:eastAsia="Times New Roman" w:hAnsi="Arial" w:cs="Arial"/>
          <w:b/>
          <w:lang w:eastAsia="es-MX"/>
        </w:rPr>
        <w:t>Asistir a las Sesiones con derecho a voz y sin voto;</w:t>
      </w:r>
    </w:p>
    <w:p w:rsidR="007F2D34" w:rsidRPr="00D26923" w:rsidRDefault="007F2D34" w:rsidP="00D50264">
      <w:pPr>
        <w:numPr>
          <w:ilvl w:val="0"/>
          <w:numId w:val="6"/>
        </w:numPr>
        <w:spacing w:line="276" w:lineRule="auto"/>
        <w:ind w:left="756" w:right="20" w:hanging="425"/>
        <w:jc w:val="both"/>
        <w:rPr>
          <w:rFonts w:ascii="Arial" w:eastAsia="Times New Roman" w:hAnsi="Arial" w:cs="Arial"/>
          <w:b/>
          <w:lang w:eastAsia="es-MX"/>
        </w:rPr>
      </w:pPr>
      <w:r w:rsidRPr="00D26923">
        <w:rPr>
          <w:rFonts w:ascii="Arial" w:eastAsia="Times New Roman" w:hAnsi="Arial" w:cs="Arial"/>
          <w:b/>
          <w:lang w:eastAsia="es-MX"/>
        </w:rPr>
        <w:t>Levantar el acta de las sesiones;</w:t>
      </w:r>
    </w:p>
    <w:p w:rsidR="007F2D34" w:rsidRPr="00D26923" w:rsidRDefault="007F2D34" w:rsidP="00D50264">
      <w:pPr>
        <w:numPr>
          <w:ilvl w:val="0"/>
          <w:numId w:val="6"/>
        </w:numPr>
        <w:spacing w:line="276" w:lineRule="auto"/>
        <w:ind w:left="756" w:right="20" w:hanging="425"/>
        <w:jc w:val="both"/>
        <w:rPr>
          <w:rFonts w:ascii="Arial" w:eastAsia="Times New Roman" w:hAnsi="Arial" w:cs="Arial"/>
          <w:b/>
          <w:lang w:eastAsia="es-MX"/>
        </w:rPr>
      </w:pPr>
      <w:r w:rsidRPr="00D26923">
        <w:rPr>
          <w:rFonts w:ascii="Arial" w:eastAsia="Times New Roman" w:hAnsi="Arial" w:cs="Arial"/>
          <w:b/>
          <w:lang w:eastAsia="es-MX"/>
        </w:rPr>
        <w:t>Elaborar los anteproyectos de resoluciones que emita la Defensoría en el ámbito de sus atribuciones;</w:t>
      </w:r>
    </w:p>
    <w:p w:rsidR="007F2D34" w:rsidRPr="00D26923" w:rsidRDefault="007F2D34" w:rsidP="00D50264">
      <w:pPr>
        <w:numPr>
          <w:ilvl w:val="0"/>
          <w:numId w:val="6"/>
        </w:numPr>
        <w:spacing w:line="276" w:lineRule="auto"/>
        <w:ind w:left="756" w:right="20" w:hanging="425"/>
        <w:jc w:val="both"/>
        <w:rPr>
          <w:rFonts w:ascii="Arial" w:eastAsia="Times New Roman" w:hAnsi="Arial" w:cs="Arial"/>
          <w:b/>
          <w:lang w:eastAsia="es-MX"/>
        </w:rPr>
      </w:pPr>
      <w:r w:rsidRPr="00D26923">
        <w:rPr>
          <w:rFonts w:ascii="Arial" w:eastAsia="Times New Roman" w:hAnsi="Arial" w:cs="Arial"/>
          <w:b/>
          <w:lang w:eastAsia="es-MX"/>
        </w:rPr>
        <w:t>Auxiliar al Presidente en la planeación, instrumentación, coordinación y evaluación del ejercicio de las atribuciones de la Defensoría; y</w:t>
      </w:r>
    </w:p>
    <w:p w:rsidR="007F2D34" w:rsidRPr="00D26923" w:rsidRDefault="007F2D34" w:rsidP="00D50264">
      <w:pPr>
        <w:numPr>
          <w:ilvl w:val="0"/>
          <w:numId w:val="6"/>
        </w:numPr>
        <w:spacing w:line="276" w:lineRule="auto"/>
        <w:ind w:left="756" w:right="20" w:hanging="425"/>
        <w:jc w:val="both"/>
        <w:rPr>
          <w:rFonts w:ascii="Arial" w:eastAsia="Times New Roman" w:hAnsi="Arial" w:cs="Arial"/>
          <w:b/>
          <w:lang w:eastAsia="es-MX"/>
        </w:rPr>
      </w:pPr>
      <w:r w:rsidRPr="00D26923">
        <w:rPr>
          <w:rFonts w:ascii="Arial" w:eastAsia="Times New Roman" w:hAnsi="Arial" w:cs="Arial"/>
          <w:b/>
          <w:lang w:eastAsia="es-MX"/>
        </w:rPr>
        <w:t>Llevar el sistema de información de la Defensoría.</w:t>
      </w:r>
    </w:p>
    <w:p w:rsidR="007F2D34" w:rsidRPr="00D26923" w:rsidRDefault="007F2D34" w:rsidP="00D50264">
      <w:pPr>
        <w:numPr>
          <w:ilvl w:val="0"/>
          <w:numId w:val="6"/>
        </w:numPr>
        <w:spacing w:line="276" w:lineRule="auto"/>
        <w:ind w:left="756" w:right="20" w:hanging="425"/>
        <w:jc w:val="both"/>
        <w:rPr>
          <w:rFonts w:ascii="Arial" w:eastAsia="Times New Roman" w:hAnsi="Arial" w:cs="Arial"/>
          <w:b/>
          <w:lang w:eastAsia="es-MX"/>
        </w:rPr>
      </w:pPr>
      <w:r w:rsidRPr="00D26923">
        <w:rPr>
          <w:rFonts w:ascii="Arial" w:eastAsia="Times New Roman" w:hAnsi="Arial" w:cs="Arial"/>
          <w:b/>
          <w:lang w:eastAsia="es-MX"/>
        </w:rPr>
        <w:t xml:space="preserve">Las demás que le sean encomendadas por el Presidente o los Vicepresidentes. </w:t>
      </w:r>
    </w:p>
    <w:p w:rsidR="007F2D34" w:rsidRPr="00D26923" w:rsidRDefault="007F2D34" w:rsidP="00D50264">
      <w:pPr>
        <w:spacing w:line="276" w:lineRule="auto"/>
        <w:ind w:left="1701" w:right="1983" w:firstLine="1832"/>
        <w:jc w:val="both"/>
        <w:rPr>
          <w:rFonts w:ascii="Arial" w:eastAsia="Times New Roman" w:hAnsi="Arial" w:cs="Arial"/>
          <w:b/>
          <w:u w:val="single"/>
          <w:lang w:eastAsia="es-MX"/>
        </w:rPr>
      </w:pPr>
    </w:p>
    <w:p w:rsidR="007F2D34" w:rsidRPr="00D26923" w:rsidRDefault="007F2D34" w:rsidP="00D50264">
      <w:pPr>
        <w:spacing w:line="276" w:lineRule="auto"/>
        <w:jc w:val="both"/>
        <w:rPr>
          <w:rFonts w:ascii="Arial" w:eastAsia="Times New Roman" w:hAnsi="Arial" w:cs="Arial"/>
          <w:b/>
          <w:lang w:eastAsia="es-MX"/>
        </w:rPr>
      </w:pPr>
      <w:r w:rsidRPr="00D26923">
        <w:rPr>
          <w:rFonts w:ascii="Arial" w:eastAsia="Times New Roman" w:hAnsi="Arial" w:cs="Arial"/>
          <w:b/>
          <w:lang w:eastAsia="es-MX"/>
        </w:rPr>
        <w:t>Artículo 17. Las Defensorías de los Derechos de los Militantes contarán con una coordinación administrativa, que será responsable de administrar los recursos materiales, humanos y financieros de las Defensorías.</w:t>
      </w:r>
    </w:p>
    <w:p w:rsidR="007F2D34" w:rsidRPr="00D26923" w:rsidRDefault="007F2D34" w:rsidP="00D50264">
      <w:pPr>
        <w:spacing w:line="276" w:lineRule="auto"/>
        <w:jc w:val="both"/>
        <w:rPr>
          <w:rFonts w:ascii="Arial" w:eastAsia="Times New Roman" w:hAnsi="Arial" w:cs="Arial"/>
          <w:b/>
          <w:lang w:eastAsia="es-MX"/>
        </w:rPr>
      </w:pPr>
    </w:p>
    <w:p w:rsidR="007F2D34" w:rsidRPr="00D26923" w:rsidRDefault="007F2D34" w:rsidP="00D50264">
      <w:pPr>
        <w:spacing w:line="276" w:lineRule="auto"/>
        <w:jc w:val="both"/>
        <w:rPr>
          <w:rFonts w:ascii="Arial" w:hAnsi="Arial" w:cs="Arial"/>
        </w:rPr>
      </w:pPr>
    </w:p>
    <w:p w:rsidR="007F2D34" w:rsidRPr="00D26923" w:rsidRDefault="007F2D34" w:rsidP="00D50264">
      <w:pPr>
        <w:spacing w:line="276" w:lineRule="auto"/>
        <w:ind w:right="20"/>
        <w:jc w:val="center"/>
        <w:rPr>
          <w:rFonts w:ascii="Arial" w:eastAsia="Times New Roman" w:hAnsi="Arial" w:cs="Arial"/>
          <w:b/>
          <w:lang w:eastAsia="es-MX"/>
        </w:rPr>
      </w:pPr>
      <w:r w:rsidRPr="00D26923">
        <w:rPr>
          <w:rFonts w:ascii="Arial" w:eastAsia="Times New Roman" w:hAnsi="Arial" w:cs="Arial"/>
          <w:b/>
          <w:lang w:eastAsia="es-MX"/>
        </w:rPr>
        <w:t>TÍTULO III</w:t>
      </w:r>
    </w:p>
    <w:p w:rsidR="007F2D34" w:rsidRPr="00D26923" w:rsidRDefault="007F2D34" w:rsidP="00D50264">
      <w:pPr>
        <w:spacing w:line="276" w:lineRule="auto"/>
        <w:ind w:right="20"/>
        <w:jc w:val="center"/>
        <w:rPr>
          <w:rFonts w:ascii="Arial" w:eastAsia="Times New Roman" w:hAnsi="Arial" w:cs="Arial"/>
          <w:b/>
          <w:lang w:eastAsia="es-MX"/>
        </w:rPr>
      </w:pPr>
      <w:r w:rsidRPr="00D26923">
        <w:rPr>
          <w:rFonts w:ascii="Arial" w:eastAsia="Times New Roman" w:hAnsi="Arial" w:cs="Arial"/>
          <w:b/>
          <w:lang w:eastAsia="es-MX"/>
        </w:rPr>
        <w:t>DE LOS MEDIOS ALTERNATIVOS DE SOLUCIÓN DE CONTROVERSIAS</w:t>
      </w:r>
    </w:p>
    <w:p w:rsidR="007F2D34" w:rsidRPr="00D26923" w:rsidRDefault="007F2D34" w:rsidP="00D50264">
      <w:pPr>
        <w:spacing w:line="276" w:lineRule="auto"/>
        <w:ind w:left="1701" w:right="1983" w:firstLine="1832"/>
        <w:jc w:val="center"/>
        <w:rPr>
          <w:rFonts w:ascii="Arial" w:eastAsia="Times New Roman" w:hAnsi="Arial" w:cs="Arial"/>
          <w:lang w:eastAsia="es-MX"/>
        </w:rPr>
      </w:pPr>
    </w:p>
    <w:p w:rsidR="007F2D34" w:rsidRPr="00D26923" w:rsidRDefault="007F2D34" w:rsidP="00D50264">
      <w:pPr>
        <w:spacing w:line="276" w:lineRule="auto"/>
        <w:jc w:val="center"/>
        <w:rPr>
          <w:rFonts w:ascii="Arial" w:eastAsia="Times New Roman" w:hAnsi="Arial" w:cs="Arial"/>
          <w:b/>
          <w:lang w:eastAsia="es-MX"/>
        </w:rPr>
      </w:pPr>
      <w:r w:rsidRPr="00D26923">
        <w:rPr>
          <w:rFonts w:ascii="Arial" w:eastAsia="Times New Roman" w:hAnsi="Arial" w:cs="Arial"/>
          <w:b/>
          <w:lang w:eastAsia="es-MX"/>
        </w:rPr>
        <w:lastRenderedPageBreak/>
        <w:t>CAPÍTULO I</w:t>
      </w:r>
    </w:p>
    <w:p w:rsidR="007F2D34" w:rsidRPr="00D26923" w:rsidRDefault="007F2D34" w:rsidP="00D50264">
      <w:pPr>
        <w:spacing w:line="276" w:lineRule="auto"/>
        <w:jc w:val="center"/>
        <w:rPr>
          <w:rFonts w:ascii="Arial" w:eastAsia="Times New Roman" w:hAnsi="Arial" w:cs="Arial"/>
          <w:b/>
          <w:lang w:eastAsia="es-MX"/>
        </w:rPr>
      </w:pPr>
      <w:r w:rsidRPr="00D26923">
        <w:rPr>
          <w:rFonts w:ascii="Arial" w:eastAsia="Times New Roman" w:hAnsi="Arial" w:cs="Arial"/>
          <w:b/>
          <w:lang w:eastAsia="es-MX"/>
        </w:rPr>
        <w:t>DISPOSICIONES GENERALES</w:t>
      </w:r>
    </w:p>
    <w:p w:rsidR="007F2D34" w:rsidRPr="00D26923" w:rsidRDefault="007F2D34" w:rsidP="00D50264">
      <w:pPr>
        <w:spacing w:line="276" w:lineRule="auto"/>
        <w:ind w:right="1983"/>
        <w:jc w:val="both"/>
        <w:rPr>
          <w:rFonts w:ascii="Arial" w:eastAsia="Times New Roman" w:hAnsi="Arial" w:cs="Arial"/>
          <w:lang w:eastAsia="es-MX"/>
        </w:rPr>
      </w:pPr>
    </w:p>
    <w:p w:rsidR="007F2D34" w:rsidRPr="00D26923" w:rsidRDefault="007F2D34" w:rsidP="00D50264">
      <w:pPr>
        <w:spacing w:line="276" w:lineRule="auto"/>
        <w:ind w:right="1983"/>
        <w:jc w:val="both"/>
        <w:rPr>
          <w:rFonts w:ascii="Arial" w:eastAsia="Times New Roman" w:hAnsi="Arial" w:cs="Arial"/>
          <w:b/>
          <w:lang w:eastAsia="es-MX"/>
        </w:rPr>
      </w:pPr>
      <w:r w:rsidRPr="00D26923">
        <w:rPr>
          <w:rFonts w:ascii="Arial" w:eastAsia="Times New Roman" w:hAnsi="Arial" w:cs="Arial"/>
          <w:b/>
          <w:lang w:eastAsia="es-MX"/>
        </w:rPr>
        <w:t>Artículo 18.</w:t>
      </w:r>
    </w:p>
    <w:p w:rsidR="007F2D34" w:rsidRPr="00D26923" w:rsidRDefault="007F2D34" w:rsidP="00D50264">
      <w:pPr>
        <w:spacing w:line="276" w:lineRule="auto"/>
        <w:ind w:right="1983"/>
        <w:jc w:val="both"/>
        <w:rPr>
          <w:rFonts w:ascii="Arial" w:eastAsia="Times New Roman" w:hAnsi="Arial" w:cs="Arial"/>
          <w:b/>
          <w:lang w:eastAsia="es-MX"/>
        </w:rPr>
      </w:pPr>
    </w:p>
    <w:p w:rsidR="007F2D34" w:rsidRPr="00D26923" w:rsidRDefault="007F2D34" w:rsidP="00D50264">
      <w:pPr>
        <w:spacing w:line="276" w:lineRule="auto"/>
        <w:ind w:right="176"/>
        <w:jc w:val="both"/>
        <w:rPr>
          <w:rFonts w:ascii="Arial" w:eastAsia="Times New Roman" w:hAnsi="Arial" w:cs="Arial"/>
          <w:b/>
          <w:lang w:eastAsia="es-MX"/>
        </w:rPr>
      </w:pPr>
      <w:r w:rsidRPr="00D26923">
        <w:rPr>
          <w:rFonts w:ascii="Arial" w:eastAsia="Times New Roman" w:hAnsi="Arial" w:cs="Arial"/>
          <w:b/>
          <w:lang w:eastAsia="es-MX"/>
        </w:rPr>
        <w:t xml:space="preserve">Los medios alternativos de solución de controversias tienen por objeto conocer y resolver los conflictos internos entre militantes del Partido, conforme a las bases siguientes: </w:t>
      </w:r>
    </w:p>
    <w:p w:rsidR="007F2D34" w:rsidRPr="00D26923" w:rsidRDefault="007F2D34" w:rsidP="00D50264">
      <w:pPr>
        <w:spacing w:line="276" w:lineRule="auto"/>
        <w:ind w:right="176"/>
        <w:jc w:val="both"/>
        <w:rPr>
          <w:rFonts w:ascii="Arial" w:eastAsia="Times New Roman" w:hAnsi="Arial" w:cs="Arial"/>
          <w:b/>
          <w:lang w:eastAsia="es-MX"/>
        </w:rPr>
      </w:pPr>
    </w:p>
    <w:p w:rsidR="007F2D34" w:rsidRPr="00D26923" w:rsidRDefault="007F2D34" w:rsidP="00D50264">
      <w:pPr>
        <w:spacing w:line="276" w:lineRule="auto"/>
        <w:ind w:right="34"/>
        <w:jc w:val="both"/>
        <w:rPr>
          <w:rFonts w:ascii="Arial" w:eastAsia="Times New Roman" w:hAnsi="Arial" w:cs="Arial"/>
          <w:b/>
          <w:lang w:eastAsia="es-MX"/>
        </w:rPr>
      </w:pPr>
      <w:r w:rsidRPr="00D26923">
        <w:rPr>
          <w:rFonts w:ascii="Arial" w:eastAsia="Times New Roman" w:hAnsi="Arial" w:cs="Arial"/>
          <w:b/>
          <w:lang w:eastAsia="es-MX"/>
        </w:rPr>
        <w:t xml:space="preserve">I. La sujeción al procedimiento deberá ser asumida en forma voluntaria y expresa; </w:t>
      </w:r>
    </w:p>
    <w:p w:rsidR="007F2D34" w:rsidRPr="00D26923" w:rsidRDefault="007F2D34" w:rsidP="00D50264">
      <w:pPr>
        <w:spacing w:line="276" w:lineRule="auto"/>
        <w:ind w:right="34"/>
        <w:jc w:val="both"/>
        <w:rPr>
          <w:rFonts w:ascii="Arial" w:eastAsia="Times New Roman" w:hAnsi="Arial" w:cs="Arial"/>
          <w:b/>
          <w:lang w:eastAsia="es-MX"/>
        </w:rPr>
      </w:pPr>
    </w:p>
    <w:p w:rsidR="007F2D34" w:rsidRPr="00D26923" w:rsidRDefault="007F2D34" w:rsidP="00D50264">
      <w:pPr>
        <w:tabs>
          <w:tab w:val="left" w:pos="5468"/>
        </w:tabs>
        <w:spacing w:line="276" w:lineRule="auto"/>
        <w:jc w:val="both"/>
        <w:rPr>
          <w:rFonts w:ascii="Arial" w:eastAsia="Times New Roman" w:hAnsi="Arial" w:cs="Arial"/>
          <w:b/>
          <w:lang w:eastAsia="es-MX"/>
        </w:rPr>
      </w:pPr>
      <w:r w:rsidRPr="00D26923">
        <w:rPr>
          <w:rFonts w:ascii="Arial" w:eastAsia="Times New Roman" w:hAnsi="Arial" w:cs="Arial"/>
          <w:b/>
          <w:lang w:eastAsia="es-MX"/>
        </w:rPr>
        <w:t>II. Tendrá una sola instancia de resolución sumaria y expedita;</w:t>
      </w:r>
    </w:p>
    <w:p w:rsidR="007F2D34" w:rsidRPr="00D26923" w:rsidRDefault="007F2D34" w:rsidP="00D50264">
      <w:pPr>
        <w:tabs>
          <w:tab w:val="left" w:pos="5468"/>
        </w:tabs>
        <w:spacing w:line="276" w:lineRule="auto"/>
        <w:jc w:val="both"/>
        <w:rPr>
          <w:rFonts w:ascii="Arial" w:eastAsia="Times New Roman" w:hAnsi="Arial" w:cs="Arial"/>
          <w:b/>
          <w:lang w:eastAsia="es-MX"/>
        </w:rPr>
      </w:pPr>
    </w:p>
    <w:p w:rsidR="007F2D34" w:rsidRPr="00D26923" w:rsidRDefault="007F2D34" w:rsidP="00D50264">
      <w:pPr>
        <w:tabs>
          <w:tab w:val="left" w:pos="5468"/>
        </w:tabs>
        <w:spacing w:line="276" w:lineRule="auto"/>
        <w:jc w:val="both"/>
        <w:rPr>
          <w:rFonts w:ascii="Arial" w:eastAsia="Times New Roman" w:hAnsi="Arial" w:cs="Arial"/>
          <w:b/>
          <w:lang w:eastAsia="es-MX"/>
        </w:rPr>
      </w:pPr>
      <w:r w:rsidRPr="00D26923">
        <w:rPr>
          <w:rFonts w:ascii="Arial" w:eastAsia="Times New Roman" w:hAnsi="Arial" w:cs="Arial"/>
          <w:b/>
          <w:lang w:eastAsia="es-MX"/>
        </w:rPr>
        <w:t xml:space="preserve">III. En todo momento, las partes serán asistidas por la Defensoría, en su papel de árbitro, conciliador o mediador; </w:t>
      </w:r>
    </w:p>
    <w:p w:rsidR="007F2D34" w:rsidRPr="00D26923" w:rsidRDefault="007F2D34" w:rsidP="00D50264">
      <w:pPr>
        <w:tabs>
          <w:tab w:val="left" w:pos="5468"/>
        </w:tabs>
        <w:spacing w:line="276" w:lineRule="auto"/>
        <w:jc w:val="both"/>
        <w:rPr>
          <w:rFonts w:ascii="Arial" w:eastAsia="Times New Roman" w:hAnsi="Arial" w:cs="Arial"/>
          <w:b/>
          <w:lang w:eastAsia="es-MX"/>
        </w:rPr>
      </w:pPr>
    </w:p>
    <w:p w:rsidR="007F2D34" w:rsidRPr="00D26923" w:rsidRDefault="007F2D34" w:rsidP="00D50264">
      <w:pPr>
        <w:tabs>
          <w:tab w:val="left" w:pos="5468"/>
        </w:tabs>
        <w:spacing w:line="276" w:lineRule="auto"/>
        <w:jc w:val="both"/>
        <w:rPr>
          <w:rFonts w:ascii="Arial" w:eastAsia="Times New Roman" w:hAnsi="Arial" w:cs="Arial"/>
          <w:b/>
          <w:lang w:eastAsia="es-MX"/>
        </w:rPr>
      </w:pPr>
      <w:r w:rsidRPr="00D26923">
        <w:rPr>
          <w:rFonts w:ascii="Arial" w:eastAsia="Times New Roman" w:hAnsi="Arial" w:cs="Arial"/>
          <w:b/>
          <w:lang w:eastAsia="es-MX"/>
        </w:rPr>
        <w:t xml:space="preserve">IV. Garantizará que los acuerdos alcanzados sean aquellos consensuados por las partes; </w:t>
      </w:r>
    </w:p>
    <w:p w:rsidR="007F2D34" w:rsidRPr="00D26923" w:rsidRDefault="007F2D34" w:rsidP="00D50264">
      <w:pPr>
        <w:tabs>
          <w:tab w:val="left" w:pos="5468"/>
        </w:tabs>
        <w:spacing w:line="276" w:lineRule="auto"/>
        <w:jc w:val="both"/>
        <w:rPr>
          <w:rFonts w:ascii="Arial" w:eastAsia="Times New Roman" w:hAnsi="Arial" w:cs="Arial"/>
          <w:b/>
          <w:lang w:eastAsia="es-MX"/>
        </w:rPr>
      </w:pPr>
    </w:p>
    <w:p w:rsidR="007F2D34" w:rsidRPr="00D26923" w:rsidRDefault="007F2D34" w:rsidP="00D50264">
      <w:pPr>
        <w:tabs>
          <w:tab w:val="left" w:pos="5468"/>
        </w:tabs>
        <w:spacing w:line="276" w:lineRule="auto"/>
        <w:jc w:val="both"/>
        <w:rPr>
          <w:rFonts w:ascii="Arial" w:eastAsia="Times New Roman" w:hAnsi="Arial" w:cs="Arial"/>
          <w:b/>
          <w:lang w:eastAsia="es-MX"/>
        </w:rPr>
      </w:pPr>
      <w:r w:rsidRPr="00D26923">
        <w:rPr>
          <w:rFonts w:ascii="Arial" w:eastAsia="Times New Roman" w:hAnsi="Arial" w:cs="Arial"/>
          <w:b/>
          <w:lang w:eastAsia="es-MX"/>
        </w:rPr>
        <w:t xml:space="preserve">V. </w:t>
      </w:r>
      <w:r w:rsidR="006A1188" w:rsidRPr="00D26923">
        <w:rPr>
          <w:rFonts w:ascii="Arial" w:eastAsia="Times New Roman" w:hAnsi="Arial" w:cs="Arial"/>
          <w:b/>
        </w:rPr>
        <w:t>El acuerdo alcanzado, por tratarse de una manifestación inequívoca</w:t>
      </w:r>
      <w:r w:rsidR="006A1188" w:rsidRPr="00D26923">
        <w:rPr>
          <w:rFonts w:ascii="Arial" w:eastAsia="Times New Roman" w:hAnsi="Arial" w:cs="Arial"/>
        </w:rPr>
        <w:t xml:space="preserve"> </w:t>
      </w:r>
      <w:r w:rsidR="006A1188" w:rsidRPr="00D26923">
        <w:rPr>
          <w:rFonts w:ascii="Arial" w:eastAsia="Times New Roman" w:hAnsi="Arial" w:cs="Arial"/>
          <w:b/>
        </w:rPr>
        <w:t>de la voluntad de las partes, tendrá el carácter de acto consentido y no admitirá reclamación;</w:t>
      </w:r>
    </w:p>
    <w:p w:rsidR="007F2D34" w:rsidRPr="00D26923" w:rsidRDefault="007F2D34" w:rsidP="00D50264">
      <w:pPr>
        <w:tabs>
          <w:tab w:val="left" w:pos="5468"/>
        </w:tabs>
        <w:spacing w:line="276" w:lineRule="auto"/>
        <w:jc w:val="both"/>
        <w:rPr>
          <w:rFonts w:ascii="Arial" w:eastAsia="Times New Roman" w:hAnsi="Arial" w:cs="Arial"/>
          <w:b/>
          <w:lang w:eastAsia="es-MX"/>
        </w:rPr>
      </w:pPr>
      <w:r w:rsidRPr="00D26923">
        <w:rPr>
          <w:rFonts w:ascii="Arial" w:eastAsia="Times New Roman" w:hAnsi="Arial" w:cs="Arial"/>
          <w:b/>
          <w:lang w:eastAsia="es-MX"/>
        </w:rPr>
        <w:t xml:space="preserve"> </w:t>
      </w:r>
    </w:p>
    <w:p w:rsidR="006A1188" w:rsidRPr="00D26923" w:rsidRDefault="007F2D34" w:rsidP="00D50264">
      <w:pPr>
        <w:spacing w:line="276" w:lineRule="auto"/>
        <w:jc w:val="both"/>
        <w:rPr>
          <w:rFonts w:ascii="Arial" w:eastAsia="Times New Roman" w:hAnsi="Arial" w:cs="Arial"/>
        </w:rPr>
      </w:pPr>
      <w:r w:rsidRPr="00D26923">
        <w:rPr>
          <w:rFonts w:ascii="Arial" w:eastAsia="Times New Roman" w:hAnsi="Arial" w:cs="Arial"/>
          <w:b/>
          <w:lang w:eastAsia="es-MX"/>
        </w:rPr>
        <w:t xml:space="preserve">VI. </w:t>
      </w:r>
      <w:r w:rsidR="006A1188" w:rsidRPr="00D26923">
        <w:rPr>
          <w:rFonts w:ascii="Arial" w:eastAsia="Times New Roman" w:hAnsi="Arial" w:cs="Arial"/>
          <w:b/>
          <w:lang w:eastAsia="es-MX"/>
        </w:rPr>
        <w:t>Los acuerdos alcanzados tendrán carácter de cosa juzgada por lo que se entenderán agotadas las instancias intrapartidistas;</w:t>
      </w:r>
    </w:p>
    <w:p w:rsidR="006A1188" w:rsidRPr="00D26923" w:rsidRDefault="006A1188" w:rsidP="00D50264">
      <w:pPr>
        <w:spacing w:line="276" w:lineRule="auto"/>
        <w:jc w:val="both"/>
        <w:rPr>
          <w:rFonts w:ascii="Arial" w:eastAsia="Times New Roman" w:hAnsi="Arial" w:cs="Arial"/>
          <w:b/>
        </w:rPr>
      </w:pPr>
    </w:p>
    <w:p w:rsidR="007F2D34" w:rsidRPr="00D26923" w:rsidRDefault="006A1188" w:rsidP="00D50264">
      <w:pPr>
        <w:tabs>
          <w:tab w:val="left" w:pos="5468"/>
        </w:tabs>
        <w:spacing w:line="276" w:lineRule="auto"/>
        <w:jc w:val="both"/>
        <w:rPr>
          <w:rFonts w:ascii="Arial" w:eastAsia="Times New Roman" w:hAnsi="Arial" w:cs="Arial"/>
          <w:b/>
          <w:lang w:eastAsia="es-MX"/>
        </w:rPr>
      </w:pPr>
      <w:r w:rsidRPr="00D26923">
        <w:rPr>
          <w:rFonts w:ascii="Arial" w:eastAsia="Times New Roman" w:hAnsi="Arial" w:cs="Arial"/>
          <w:b/>
          <w:lang w:eastAsia="es-MX"/>
        </w:rPr>
        <w:t xml:space="preserve">VII. </w:t>
      </w:r>
      <w:r w:rsidR="007F2D34" w:rsidRPr="00D26923">
        <w:rPr>
          <w:rFonts w:ascii="Arial" w:eastAsia="Times New Roman" w:hAnsi="Arial" w:cs="Arial"/>
          <w:b/>
          <w:lang w:eastAsia="es-MX"/>
        </w:rPr>
        <w:t xml:space="preserve">El incumplimiento o la nulidad de los acuerdos alcanzados podrá reclamarse ante la instancia jurisdiccional competente. </w:t>
      </w:r>
    </w:p>
    <w:p w:rsidR="007F2D34" w:rsidRPr="00D26923" w:rsidRDefault="007F2D34" w:rsidP="00D50264">
      <w:pPr>
        <w:spacing w:line="276" w:lineRule="auto"/>
        <w:ind w:right="1983"/>
        <w:jc w:val="both"/>
        <w:rPr>
          <w:rFonts w:ascii="Arial" w:eastAsia="Times New Roman" w:hAnsi="Arial" w:cs="Arial"/>
          <w:lang w:eastAsia="es-MX"/>
        </w:rPr>
      </w:pPr>
    </w:p>
    <w:p w:rsidR="007F2D34" w:rsidRPr="00D26923" w:rsidRDefault="007F2D34" w:rsidP="00D50264">
      <w:pPr>
        <w:spacing w:line="276" w:lineRule="auto"/>
        <w:jc w:val="center"/>
        <w:rPr>
          <w:rFonts w:ascii="Arial" w:eastAsia="Times New Roman" w:hAnsi="Arial" w:cs="Arial"/>
          <w:b/>
          <w:lang w:eastAsia="es-MX"/>
        </w:rPr>
      </w:pPr>
      <w:r w:rsidRPr="00D26923">
        <w:rPr>
          <w:rFonts w:ascii="Arial" w:eastAsia="Times New Roman" w:hAnsi="Arial" w:cs="Arial"/>
          <w:b/>
          <w:lang w:eastAsia="es-MX"/>
        </w:rPr>
        <w:t>CAPÍTULO II</w:t>
      </w:r>
    </w:p>
    <w:p w:rsidR="007F2D34" w:rsidRPr="00D26923" w:rsidRDefault="007F2D34" w:rsidP="00D50264">
      <w:pPr>
        <w:spacing w:line="276" w:lineRule="auto"/>
        <w:jc w:val="center"/>
        <w:rPr>
          <w:rFonts w:ascii="Arial" w:eastAsia="Times New Roman" w:hAnsi="Arial" w:cs="Arial"/>
          <w:b/>
          <w:lang w:eastAsia="es-MX"/>
        </w:rPr>
      </w:pPr>
      <w:r w:rsidRPr="00D26923">
        <w:rPr>
          <w:rFonts w:ascii="Arial" w:eastAsia="Times New Roman" w:hAnsi="Arial" w:cs="Arial"/>
          <w:b/>
          <w:lang w:eastAsia="es-MX"/>
        </w:rPr>
        <w:t>DE LA CONCILIACIÓN</w:t>
      </w:r>
    </w:p>
    <w:p w:rsidR="007F2D34" w:rsidRPr="00D26923" w:rsidRDefault="007F2D34" w:rsidP="00D50264">
      <w:pPr>
        <w:spacing w:line="276" w:lineRule="auto"/>
        <w:jc w:val="both"/>
        <w:rPr>
          <w:rFonts w:ascii="Arial" w:eastAsia="Times New Roman" w:hAnsi="Arial" w:cs="Arial"/>
          <w:b/>
          <w:lang w:eastAsia="es-MX"/>
        </w:rPr>
      </w:pPr>
    </w:p>
    <w:p w:rsidR="007F2D34" w:rsidRPr="00D26923" w:rsidRDefault="007F2D34" w:rsidP="00D50264">
      <w:pPr>
        <w:spacing w:line="276" w:lineRule="auto"/>
        <w:jc w:val="both"/>
        <w:rPr>
          <w:rFonts w:ascii="Arial" w:eastAsia="Times New Roman" w:hAnsi="Arial" w:cs="Arial"/>
          <w:b/>
          <w:lang w:eastAsia="es-MX"/>
        </w:rPr>
      </w:pPr>
      <w:r w:rsidRPr="00D26923">
        <w:rPr>
          <w:rFonts w:ascii="Arial" w:eastAsia="Times New Roman" w:hAnsi="Arial" w:cs="Arial"/>
          <w:b/>
          <w:lang w:eastAsia="es-MX"/>
        </w:rPr>
        <w:t>Artículo 19.</w:t>
      </w:r>
      <w:r w:rsidRPr="00D26923">
        <w:rPr>
          <w:rFonts w:ascii="Arial" w:eastAsia="Times New Roman" w:hAnsi="Arial" w:cs="Arial"/>
          <w:lang w:eastAsia="es-MX"/>
        </w:rPr>
        <w:t xml:space="preserve"> La Conciliación será el procedimiento prioritario </w:t>
      </w:r>
      <w:r w:rsidRPr="00D26923">
        <w:rPr>
          <w:rFonts w:ascii="Arial" w:eastAsia="Times New Roman" w:hAnsi="Arial" w:cs="Arial"/>
          <w:b/>
          <w:lang w:eastAsia="es-MX"/>
        </w:rPr>
        <w:t xml:space="preserve">mediante el cual se puede solucionar un conflicto entre militantes del Partido, a través de un funcionario de la Defensoría, ajeno a la controversia, denominado Conciliador. </w:t>
      </w:r>
    </w:p>
    <w:p w:rsidR="007F2D34" w:rsidRPr="00D26923" w:rsidRDefault="007F2D34" w:rsidP="00D50264">
      <w:pPr>
        <w:spacing w:line="276" w:lineRule="auto"/>
        <w:ind w:left="1701" w:right="1983" w:firstLine="1832"/>
        <w:jc w:val="both"/>
        <w:rPr>
          <w:rFonts w:ascii="Arial" w:eastAsia="Times New Roman" w:hAnsi="Arial" w:cs="Arial"/>
          <w:lang w:eastAsia="es-MX"/>
        </w:rPr>
      </w:pPr>
    </w:p>
    <w:p w:rsidR="007F2D34" w:rsidRPr="00D26923" w:rsidRDefault="007F2D34" w:rsidP="00D50264">
      <w:pPr>
        <w:spacing w:line="276" w:lineRule="auto"/>
        <w:ind w:left="1701" w:right="1983" w:firstLine="1832"/>
        <w:jc w:val="both"/>
        <w:rPr>
          <w:rFonts w:ascii="Arial" w:eastAsia="Times New Roman" w:hAnsi="Arial" w:cs="Arial"/>
          <w:lang w:eastAsia="es-MX"/>
        </w:rPr>
      </w:pPr>
    </w:p>
    <w:p w:rsidR="007F2D34" w:rsidRPr="00D26923" w:rsidRDefault="007F2D34" w:rsidP="00D50264">
      <w:pPr>
        <w:spacing w:line="276" w:lineRule="auto"/>
        <w:ind w:right="20"/>
        <w:jc w:val="both"/>
        <w:rPr>
          <w:rFonts w:ascii="Arial" w:eastAsia="Times New Roman" w:hAnsi="Arial" w:cs="Arial"/>
          <w:lang w:eastAsia="es-MX"/>
        </w:rPr>
      </w:pPr>
      <w:r w:rsidRPr="00D26923">
        <w:rPr>
          <w:rFonts w:ascii="Arial" w:eastAsia="Times New Roman" w:hAnsi="Arial" w:cs="Arial"/>
          <w:b/>
          <w:lang w:eastAsia="es-MX"/>
        </w:rPr>
        <w:t>Artículo 20.</w:t>
      </w:r>
      <w:r w:rsidRPr="00D26923">
        <w:rPr>
          <w:rFonts w:ascii="Arial" w:eastAsia="Times New Roman" w:hAnsi="Arial" w:cs="Arial"/>
          <w:lang w:eastAsia="es-MX"/>
        </w:rPr>
        <w:t xml:space="preserve">  Las Defensorías, en su ámbito de competencia, conocerán a petición de parte de las controversias que surjan entre militantes; a través de la amigable composición; se escucharán los argumentos que expongan las partes, a las que exhortará a concertar sus diferencias haciendo valer, la razón, la verdad, y la aplicación de la normatividad, anteponiendo siempre el interés partidario para fortalecer la unidad.</w:t>
      </w:r>
    </w:p>
    <w:p w:rsidR="007F2D34" w:rsidRPr="00D26923" w:rsidRDefault="007F2D34" w:rsidP="00D50264">
      <w:pPr>
        <w:spacing w:line="276" w:lineRule="auto"/>
        <w:jc w:val="both"/>
        <w:rPr>
          <w:rFonts w:ascii="Arial" w:eastAsia="Times New Roman" w:hAnsi="Arial" w:cs="Arial"/>
          <w:b/>
          <w:lang w:eastAsia="es-MX"/>
        </w:rPr>
      </w:pPr>
    </w:p>
    <w:p w:rsidR="007F2D34" w:rsidRPr="00D26923" w:rsidRDefault="007F2D34" w:rsidP="00D50264">
      <w:pPr>
        <w:spacing w:line="276" w:lineRule="auto"/>
        <w:jc w:val="both"/>
        <w:rPr>
          <w:rFonts w:ascii="Arial" w:eastAsia="Times New Roman" w:hAnsi="Arial" w:cs="Arial"/>
          <w:b/>
          <w:lang w:eastAsia="es-MX"/>
        </w:rPr>
      </w:pPr>
    </w:p>
    <w:p w:rsidR="007F2D34" w:rsidRPr="00D26923" w:rsidRDefault="007F2D34" w:rsidP="00D50264">
      <w:pPr>
        <w:spacing w:line="276" w:lineRule="auto"/>
        <w:jc w:val="center"/>
        <w:rPr>
          <w:rFonts w:ascii="Arial" w:eastAsia="Times New Roman" w:hAnsi="Arial" w:cs="Arial"/>
          <w:b/>
          <w:lang w:eastAsia="es-MX"/>
        </w:rPr>
      </w:pPr>
      <w:r w:rsidRPr="00D26923">
        <w:rPr>
          <w:rFonts w:ascii="Arial" w:eastAsia="Times New Roman" w:hAnsi="Arial" w:cs="Arial"/>
          <w:b/>
          <w:lang w:eastAsia="es-MX"/>
        </w:rPr>
        <w:t>CAPÍTULO III</w:t>
      </w:r>
    </w:p>
    <w:p w:rsidR="007F2D34" w:rsidRPr="00D26923" w:rsidRDefault="007F2D34" w:rsidP="00D50264">
      <w:pPr>
        <w:spacing w:line="276" w:lineRule="auto"/>
        <w:jc w:val="center"/>
        <w:rPr>
          <w:rFonts w:ascii="Arial" w:eastAsia="Times New Roman" w:hAnsi="Arial" w:cs="Arial"/>
          <w:b/>
          <w:lang w:eastAsia="es-MX"/>
        </w:rPr>
      </w:pPr>
      <w:r w:rsidRPr="00D26923">
        <w:rPr>
          <w:rFonts w:ascii="Arial" w:eastAsia="Times New Roman" w:hAnsi="Arial" w:cs="Arial"/>
          <w:b/>
          <w:lang w:eastAsia="es-MX"/>
        </w:rPr>
        <w:t>DEL ARBITRAJE</w:t>
      </w:r>
    </w:p>
    <w:p w:rsidR="007F2D34" w:rsidRPr="00D26923" w:rsidRDefault="007F2D34" w:rsidP="00D50264">
      <w:pPr>
        <w:spacing w:line="276" w:lineRule="auto"/>
        <w:ind w:left="1701" w:right="1983" w:firstLine="1832"/>
        <w:jc w:val="both"/>
        <w:rPr>
          <w:rFonts w:ascii="Arial" w:eastAsia="Times New Roman" w:hAnsi="Arial" w:cs="Arial"/>
          <w:lang w:eastAsia="es-MX"/>
        </w:rPr>
      </w:pPr>
    </w:p>
    <w:p w:rsidR="007F2D34" w:rsidRPr="00D26923" w:rsidRDefault="007F2D34" w:rsidP="00D50264">
      <w:pPr>
        <w:spacing w:line="276" w:lineRule="auto"/>
        <w:ind w:right="20"/>
        <w:jc w:val="both"/>
        <w:rPr>
          <w:rFonts w:ascii="Arial" w:eastAsia="Times New Roman" w:hAnsi="Arial" w:cs="Arial"/>
        </w:rPr>
      </w:pPr>
      <w:r w:rsidRPr="00D26923">
        <w:rPr>
          <w:rFonts w:ascii="Arial" w:eastAsia="Times New Roman" w:hAnsi="Arial" w:cs="Arial"/>
          <w:b/>
          <w:lang w:eastAsia="es-MX"/>
        </w:rPr>
        <w:lastRenderedPageBreak/>
        <w:t xml:space="preserve">Artículo 21.  </w:t>
      </w:r>
      <w:r w:rsidRPr="00D26923">
        <w:rPr>
          <w:rFonts w:ascii="Arial" w:eastAsia="Times New Roman" w:hAnsi="Arial" w:cs="Arial"/>
        </w:rPr>
        <w:t xml:space="preserve">Las Defensorías, en el ámbito de su competencia, a petición y aceptación de las partes involucradas en controversias, se avocarán a conocer, </w:t>
      </w:r>
      <w:r w:rsidRPr="00D26923">
        <w:rPr>
          <w:rFonts w:ascii="Arial" w:eastAsia="Times New Roman" w:hAnsi="Arial" w:cs="Arial"/>
          <w:b/>
        </w:rPr>
        <w:t>desahogar</w:t>
      </w:r>
      <w:r w:rsidRPr="00D26923">
        <w:rPr>
          <w:rFonts w:ascii="Arial" w:eastAsia="Times New Roman" w:hAnsi="Arial" w:cs="Arial"/>
        </w:rPr>
        <w:t xml:space="preserve"> y resolver en arbitraje sobre los hechos que constituyan o pudieran constituir agravios de un derecho partidario por parte de otro militante.</w:t>
      </w:r>
    </w:p>
    <w:p w:rsidR="007F2D34" w:rsidRPr="00D26923" w:rsidRDefault="007F2D34" w:rsidP="00D50264">
      <w:pPr>
        <w:spacing w:line="276" w:lineRule="auto"/>
        <w:ind w:right="1983"/>
        <w:jc w:val="both"/>
        <w:rPr>
          <w:rFonts w:ascii="Arial" w:eastAsia="Times New Roman" w:hAnsi="Arial" w:cs="Arial"/>
        </w:rPr>
      </w:pPr>
    </w:p>
    <w:p w:rsidR="007F2D34" w:rsidRPr="00D26923" w:rsidRDefault="007F2D34" w:rsidP="00D50264">
      <w:pPr>
        <w:spacing w:line="276" w:lineRule="auto"/>
        <w:ind w:left="1701" w:right="1983" w:firstLine="1832"/>
        <w:jc w:val="both"/>
        <w:rPr>
          <w:rFonts w:ascii="Arial" w:eastAsia="Times New Roman" w:hAnsi="Arial" w:cs="Arial"/>
        </w:rPr>
      </w:pPr>
    </w:p>
    <w:p w:rsidR="007F2D34" w:rsidRPr="00D26923" w:rsidRDefault="007F2D34" w:rsidP="00D50264">
      <w:pPr>
        <w:spacing w:line="276" w:lineRule="auto"/>
        <w:ind w:right="20"/>
        <w:jc w:val="center"/>
        <w:rPr>
          <w:rFonts w:ascii="Arial" w:eastAsia="Times New Roman" w:hAnsi="Arial" w:cs="Arial"/>
          <w:b/>
          <w:lang w:eastAsia="es-MX"/>
        </w:rPr>
      </w:pPr>
      <w:r w:rsidRPr="00D26923">
        <w:rPr>
          <w:rFonts w:ascii="Arial" w:eastAsia="Times New Roman" w:hAnsi="Arial" w:cs="Arial"/>
          <w:b/>
          <w:lang w:eastAsia="es-MX"/>
        </w:rPr>
        <w:t>SECCIÓN 1</w:t>
      </w:r>
    </w:p>
    <w:p w:rsidR="007F2D34" w:rsidRPr="00D26923" w:rsidRDefault="007F2D34" w:rsidP="00D50264">
      <w:pPr>
        <w:spacing w:line="276" w:lineRule="auto"/>
        <w:jc w:val="center"/>
        <w:rPr>
          <w:rFonts w:ascii="Arial" w:eastAsia="Times New Roman" w:hAnsi="Arial" w:cs="Arial"/>
          <w:b/>
          <w:lang w:eastAsia="es-MX"/>
        </w:rPr>
      </w:pPr>
      <w:r w:rsidRPr="00D26923">
        <w:rPr>
          <w:rFonts w:ascii="Arial" w:eastAsia="Times New Roman" w:hAnsi="Arial" w:cs="Arial"/>
          <w:b/>
          <w:lang w:eastAsia="es-MX"/>
        </w:rPr>
        <w:t>DEL PROCEDIMIENTO DEL ARBITRAJE</w:t>
      </w:r>
    </w:p>
    <w:p w:rsidR="007F2D34" w:rsidRPr="00D26923" w:rsidRDefault="007F2D34" w:rsidP="00D50264">
      <w:pPr>
        <w:spacing w:line="276" w:lineRule="auto"/>
        <w:ind w:left="1701" w:right="1983" w:firstLine="1832"/>
        <w:jc w:val="both"/>
        <w:rPr>
          <w:rFonts w:ascii="Arial" w:eastAsia="Times New Roman" w:hAnsi="Arial" w:cs="Arial"/>
          <w:lang w:eastAsia="es-MX"/>
        </w:rPr>
      </w:pPr>
    </w:p>
    <w:p w:rsidR="007F2D34" w:rsidRPr="00D26923" w:rsidRDefault="007F2D34" w:rsidP="00D50264">
      <w:pPr>
        <w:spacing w:line="276" w:lineRule="auto"/>
        <w:jc w:val="both"/>
        <w:rPr>
          <w:rFonts w:ascii="Arial" w:eastAsia="Times New Roman" w:hAnsi="Arial" w:cs="Arial"/>
        </w:rPr>
      </w:pPr>
      <w:r w:rsidRPr="00D26923">
        <w:rPr>
          <w:rFonts w:ascii="Arial" w:eastAsia="Times New Roman" w:hAnsi="Arial" w:cs="Arial"/>
          <w:b/>
        </w:rPr>
        <w:t>Artículo 22.</w:t>
      </w:r>
      <w:r w:rsidRPr="00D26923">
        <w:rPr>
          <w:rFonts w:ascii="Arial" w:eastAsia="Times New Roman" w:hAnsi="Arial" w:cs="Arial"/>
        </w:rPr>
        <w:t xml:space="preserve"> El procedimiento que se seguirá en el arbitraje deberá atender a los </w:t>
      </w:r>
      <w:r w:rsidRPr="00D26923">
        <w:rPr>
          <w:rFonts w:ascii="Arial" w:eastAsia="Times New Roman" w:hAnsi="Arial" w:cs="Arial"/>
          <w:b/>
        </w:rPr>
        <w:t>actos</w:t>
      </w:r>
      <w:r w:rsidRPr="00D26923">
        <w:rPr>
          <w:rFonts w:ascii="Arial" w:eastAsia="Times New Roman" w:hAnsi="Arial" w:cs="Arial"/>
          <w:i/>
        </w:rPr>
        <w:t xml:space="preserve"> </w:t>
      </w:r>
      <w:r w:rsidRPr="00D26923">
        <w:rPr>
          <w:rFonts w:ascii="Arial" w:eastAsia="Times New Roman" w:hAnsi="Arial" w:cs="Arial"/>
        </w:rPr>
        <w:t>procesales siguientes:</w:t>
      </w:r>
    </w:p>
    <w:p w:rsidR="007F2D34" w:rsidRPr="00D26923" w:rsidRDefault="007F2D34" w:rsidP="00D50264">
      <w:pPr>
        <w:spacing w:line="276" w:lineRule="auto"/>
        <w:ind w:left="1701" w:right="1983" w:firstLine="1832"/>
        <w:jc w:val="both"/>
        <w:rPr>
          <w:rFonts w:ascii="Arial" w:eastAsia="Times New Roman" w:hAnsi="Arial" w:cs="Arial"/>
        </w:rPr>
      </w:pPr>
    </w:p>
    <w:p w:rsidR="007F2D34" w:rsidRPr="00D26923" w:rsidRDefault="007F2D34" w:rsidP="00D50264">
      <w:pPr>
        <w:numPr>
          <w:ilvl w:val="0"/>
          <w:numId w:val="7"/>
        </w:numPr>
        <w:spacing w:line="276" w:lineRule="auto"/>
        <w:ind w:left="756" w:right="20" w:hanging="396"/>
        <w:jc w:val="both"/>
        <w:rPr>
          <w:rFonts w:ascii="Arial" w:eastAsia="Times New Roman" w:hAnsi="Arial" w:cs="Arial"/>
        </w:rPr>
      </w:pPr>
      <w:r w:rsidRPr="00D26923">
        <w:rPr>
          <w:rFonts w:ascii="Arial" w:eastAsia="Times New Roman" w:hAnsi="Arial" w:cs="Arial"/>
        </w:rPr>
        <w:t xml:space="preserve">Se iniciará con la presentación oportuna del escrito de querella que suscriba el afectado, en el cual se expresen los hechos reclamados, los derechos afectados, el perjuicio o daño causado así como el nombre y domicilio del presunto causante del agravio; señalará domicilio para oír notificaciones, aportará las pruebas </w:t>
      </w:r>
      <w:r w:rsidRPr="00D26923">
        <w:rPr>
          <w:rFonts w:ascii="Arial" w:eastAsia="Times New Roman" w:hAnsi="Arial" w:cs="Arial"/>
          <w:b/>
        </w:rPr>
        <w:t>que estime conducentes</w:t>
      </w:r>
      <w:r w:rsidRPr="00D26923">
        <w:rPr>
          <w:rFonts w:ascii="Arial" w:eastAsia="Times New Roman" w:hAnsi="Arial" w:cs="Arial"/>
        </w:rPr>
        <w:t>; y, en su caso, acreditará su personalidad;</w:t>
      </w:r>
    </w:p>
    <w:p w:rsidR="007F2D34" w:rsidRPr="00D26923" w:rsidRDefault="007F2D34" w:rsidP="00D50264">
      <w:pPr>
        <w:numPr>
          <w:ilvl w:val="0"/>
          <w:numId w:val="7"/>
        </w:numPr>
        <w:spacing w:line="276" w:lineRule="auto"/>
        <w:ind w:left="756" w:right="20" w:hanging="396"/>
        <w:jc w:val="both"/>
        <w:rPr>
          <w:rFonts w:ascii="Arial" w:eastAsia="Times New Roman" w:hAnsi="Arial" w:cs="Arial"/>
        </w:rPr>
      </w:pPr>
      <w:r w:rsidRPr="00D26923">
        <w:rPr>
          <w:rFonts w:ascii="Arial" w:eastAsia="Times New Roman" w:hAnsi="Arial" w:cs="Arial"/>
        </w:rPr>
        <w:t>Se instaurará la causa asignándole un número progresivo de expediente, en donde se glosarán las actuaciones y documentos relacionados con ella;</w:t>
      </w:r>
    </w:p>
    <w:p w:rsidR="007F2D34" w:rsidRPr="00D26923" w:rsidRDefault="007F2D34" w:rsidP="00D50264">
      <w:pPr>
        <w:numPr>
          <w:ilvl w:val="0"/>
          <w:numId w:val="7"/>
        </w:numPr>
        <w:spacing w:line="276" w:lineRule="auto"/>
        <w:ind w:left="756" w:right="20" w:hanging="396"/>
        <w:jc w:val="both"/>
        <w:rPr>
          <w:rFonts w:ascii="Arial" w:eastAsia="Times New Roman" w:hAnsi="Arial" w:cs="Arial"/>
        </w:rPr>
      </w:pPr>
      <w:r w:rsidRPr="00D26923">
        <w:rPr>
          <w:rFonts w:ascii="Arial" w:eastAsia="Times New Roman" w:hAnsi="Arial" w:cs="Arial"/>
        </w:rPr>
        <w:t>Acto seguido, se correrá traslado de la queja y se citará a las partes a una audiencia de conciliación y, de lograrse ésta, se sobreseerá el asunto por falta de materia, dando por terminado el arbitraje;</w:t>
      </w:r>
    </w:p>
    <w:p w:rsidR="007F2D34" w:rsidRPr="00D26923" w:rsidRDefault="007F2D34" w:rsidP="00D50264">
      <w:pPr>
        <w:numPr>
          <w:ilvl w:val="0"/>
          <w:numId w:val="7"/>
        </w:numPr>
        <w:spacing w:line="276" w:lineRule="auto"/>
        <w:ind w:left="756" w:right="20" w:hanging="396"/>
        <w:jc w:val="both"/>
        <w:rPr>
          <w:rFonts w:ascii="Arial" w:eastAsia="Times New Roman" w:hAnsi="Arial" w:cs="Arial"/>
        </w:rPr>
      </w:pPr>
      <w:r w:rsidRPr="00D26923">
        <w:rPr>
          <w:rFonts w:ascii="Arial" w:eastAsia="Times New Roman" w:hAnsi="Arial" w:cs="Arial"/>
        </w:rPr>
        <w:t>De no lograrse la conciliación en la audiencia de amigable composición, el denunciante podrá ratificar y ampliar su querella para continuar la secuela procesal en el arbitraje;</w:t>
      </w:r>
    </w:p>
    <w:p w:rsidR="007F2D34" w:rsidRPr="00D26923" w:rsidRDefault="007F2D34" w:rsidP="00D50264">
      <w:pPr>
        <w:numPr>
          <w:ilvl w:val="0"/>
          <w:numId w:val="7"/>
        </w:numPr>
        <w:spacing w:line="276" w:lineRule="auto"/>
        <w:ind w:left="756" w:right="20" w:hanging="396"/>
        <w:jc w:val="both"/>
        <w:rPr>
          <w:rFonts w:ascii="Arial" w:eastAsia="Times New Roman" w:hAnsi="Arial" w:cs="Arial"/>
        </w:rPr>
      </w:pPr>
      <w:r w:rsidRPr="00D26923">
        <w:rPr>
          <w:rFonts w:ascii="Arial" w:eastAsia="Times New Roman" w:hAnsi="Arial" w:cs="Arial"/>
        </w:rPr>
        <w:t>La Defensoría otorgará un término de hasta 15 días hábiles para celebrar la audiencia de ofrecimiento y, desahogo de pruebas, mediante las que acrediten los hechos que se denuncian y, al efecto citará a las partes en forma personal en los domicilios señalados o, en su defecto, en los estrados de la Defensoría; y</w:t>
      </w:r>
    </w:p>
    <w:p w:rsidR="007F2D34" w:rsidRPr="00D26923" w:rsidRDefault="007F2D34" w:rsidP="00D50264">
      <w:pPr>
        <w:numPr>
          <w:ilvl w:val="0"/>
          <w:numId w:val="7"/>
        </w:numPr>
        <w:spacing w:line="276" w:lineRule="auto"/>
        <w:ind w:left="756" w:right="20" w:hanging="396"/>
        <w:jc w:val="both"/>
        <w:rPr>
          <w:rFonts w:ascii="Arial" w:eastAsia="Times New Roman" w:hAnsi="Arial" w:cs="Arial"/>
        </w:rPr>
      </w:pPr>
      <w:r w:rsidRPr="00D26923">
        <w:rPr>
          <w:rFonts w:ascii="Arial" w:eastAsia="Times New Roman" w:hAnsi="Arial" w:cs="Arial"/>
        </w:rPr>
        <w:t xml:space="preserve">Desahogadas todas las pruebas, la Defensoría, citará a las partes para que comparezcan en un término de hasta 10 días hábiles a audiencia de alegatos. Presentados los alegatos por las partes o vencido el término para su presentación, se dictará laudo en un término no mayor de 15 días hábiles, mismo </w:t>
      </w:r>
      <w:r w:rsidRPr="00D26923">
        <w:rPr>
          <w:rFonts w:ascii="Arial" w:eastAsia="Times New Roman" w:hAnsi="Arial" w:cs="Arial"/>
          <w:b/>
        </w:rPr>
        <w:t xml:space="preserve">que deberá estudiar y analizar la querella presentada así como todas y cada una de las actuaciones que obren en el expediente, y que en todo momento, garantizará el derecho de audiencia de las partes involucradas, y </w:t>
      </w:r>
      <w:r w:rsidRPr="00D26923">
        <w:rPr>
          <w:rFonts w:ascii="Arial" w:eastAsia="Times New Roman" w:hAnsi="Arial" w:cs="Arial"/>
        </w:rPr>
        <w:t xml:space="preserve">se notificará personalmente a las partes. </w:t>
      </w:r>
    </w:p>
    <w:p w:rsidR="007F2D34" w:rsidRPr="00D26923" w:rsidRDefault="007F2D34" w:rsidP="00D50264">
      <w:pPr>
        <w:pStyle w:val="Prrafodelista"/>
        <w:spacing w:after="0"/>
        <w:ind w:left="1701" w:right="1983" w:firstLine="1832"/>
        <w:jc w:val="both"/>
        <w:rPr>
          <w:rFonts w:ascii="Arial" w:eastAsia="Times New Roman" w:hAnsi="Arial" w:cs="Arial"/>
          <w:sz w:val="24"/>
          <w:szCs w:val="24"/>
          <w:lang w:eastAsia="es-ES"/>
        </w:rPr>
      </w:pPr>
    </w:p>
    <w:p w:rsidR="007F2D34" w:rsidRPr="00D26923" w:rsidRDefault="007F2D34" w:rsidP="00D50264">
      <w:pPr>
        <w:spacing w:line="276" w:lineRule="auto"/>
        <w:ind w:right="20"/>
        <w:jc w:val="center"/>
        <w:rPr>
          <w:rFonts w:ascii="Arial" w:eastAsia="Times New Roman" w:hAnsi="Arial" w:cs="Arial"/>
          <w:b/>
        </w:rPr>
      </w:pPr>
      <w:r w:rsidRPr="00D26923">
        <w:rPr>
          <w:rFonts w:ascii="Arial" w:eastAsia="Times New Roman" w:hAnsi="Arial" w:cs="Arial"/>
          <w:b/>
        </w:rPr>
        <w:t>SECCIÓN 2</w:t>
      </w:r>
    </w:p>
    <w:p w:rsidR="007F2D34" w:rsidRPr="00D26923" w:rsidRDefault="007F2D34" w:rsidP="00D50264">
      <w:pPr>
        <w:spacing w:line="276" w:lineRule="auto"/>
        <w:contextualSpacing/>
        <w:jc w:val="center"/>
        <w:rPr>
          <w:rFonts w:ascii="Arial" w:eastAsia="Times New Roman" w:hAnsi="Arial" w:cs="Arial"/>
          <w:b/>
        </w:rPr>
      </w:pPr>
      <w:r w:rsidRPr="00D26923">
        <w:rPr>
          <w:rFonts w:ascii="Arial" w:eastAsia="Times New Roman" w:hAnsi="Arial" w:cs="Arial"/>
          <w:b/>
        </w:rPr>
        <w:t>DE LOS LAUDOS Y SUS EFECTOS</w:t>
      </w:r>
    </w:p>
    <w:p w:rsidR="007F2D34" w:rsidRPr="00D26923" w:rsidRDefault="007F2D34" w:rsidP="00D50264">
      <w:pPr>
        <w:spacing w:line="276" w:lineRule="auto"/>
        <w:ind w:left="1701" w:right="1983" w:firstLine="1832"/>
        <w:contextualSpacing/>
        <w:jc w:val="both"/>
        <w:rPr>
          <w:rFonts w:ascii="Arial" w:eastAsia="Times New Roman" w:hAnsi="Arial" w:cs="Arial"/>
        </w:rPr>
      </w:pPr>
    </w:p>
    <w:p w:rsidR="007F2D34" w:rsidRPr="00D26923" w:rsidRDefault="007F2D34" w:rsidP="00D50264">
      <w:pPr>
        <w:spacing w:line="276" w:lineRule="auto"/>
        <w:jc w:val="both"/>
        <w:rPr>
          <w:rFonts w:ascii="Arial" w:eastAsia="Times New Roman" w:hAnsi="Arial" w:cs="Arial"/>
        </w:rPr>
      </w:pPr>
      <w:r w:rsidRPr="00D26923">
        <w:rPr>
          <w:rFonts w:ascii="Arial" w:eastAsia="Times New Roman" w:hAnsi="Arial" w:cs="Arial"/>
          <w:b/>
        </w:rPr>
        <w:t xml:space="preserve">Artículo 23. </w:t>
      </w:r>
      <w:r w:rsidRPr="00D26923">
        <w:rPr>
          <w:rFonts w:ascii="Arial" w:eastAsia="Times New Roman" w:hAnsi="Arial" w:cs="Arial"/>
        </w:rPr>
        <w:t xml:space="preserve">Los laudos son resoluciones emitidas por la Defensoría en el ámbito de su competencia, para resolver las controversias que se </w:t>
      </w:r>
      <w:r w:rsidRPr="00D26923">
        <w:rPr>
          <w:rFonts w:ascii="Arial" w:eastAsia="Times New Roman" w:hAnsi="Arial" w:cs="Arial"/>
          <w:b/>
        </w:rPr>
        <w:t>desahoguen</w:t>
      </w:r>
      <w:r w:rsidRPr="00D26923">
        <w:rPr>
          <w:rFonts w:ascii="Arial" w:eastAsia="Times New Roman" w:hAnsi="Arial" w:cs="Arial"/>
        </w:rPr>
        <w:t xml:space="preserve"> por la vía del arbitraje. </w:t>
      </w:r>
    </w:p>
    <w:p w:rsidR="007F2D34" w:rsidRPr="00D26923" w:rsidRDefault="007F2D34" w:rsidP="00D50264">
      <w:pPr>
        <w:spacing w:line="276" w:lineRule="auto"/>
        <w:jc w:val="both"/>
        <w:rPr>
          <w:rFonts w:ascii="Arial" w:eastAsia="Times New Roman" w:hAnsi="Arial" w:cs="Arial"/>
        </w:rPr>
      </w:pPr>
    </w:p>
    <w:p w:rsidR="007F2D34" w:rsidRPr="00D26923" w:rsidRDefault="007F2D34" w:rsidP="00D50264">
      <w:pPr>
        <w:spacing w:line="276" w:lineRule="auto"/>
        <w:jc w:val="both"/>
        <w:rPr>
          <w:rFonts w:ascii="Arial" w:eastAsia="Times New Roman" w:hAnsi="Arial" w:cs="Arial"/>
        </w:rPr>
      </w:pPr>
    </w:p>
    <w:p w:rsidR="007F2D34" w:rsidRPr="00D26923" w:rsidRDefault="007F2D34" w:rsidP="00D50264">
      <w:pPr>
        <w:spacing w:line="276" w:lineRule="auto"/>
        <w:jc w:val="both"/>
        <w:rPr>
          <w:rFonts w:ascii="Arial" w:eastAsia="Times New Roman" w:hAnsi="Arial" w:cs="Arial"/>
        </w:rPr>
      </w:pPr>
      <w:r w:rsidRPr="00D26923">
        <w:rPr>
          <w:rFonts w:ascii="Arial" w:eastAsia="Times New Roman" w:hAnsi="Arial" w:cs="Arial"/>
          <w:b/>
        </w:rPr>
        <w:lastRenderedPageBreak/>
        <w:t>El laudo arbitral, por tratarse de una manifestación inequívoca</w:t>
      </w:r>
      <w:r w:rsidRPr="00D26923">
        <w:rPr>
          <w:rFonts w:ascii="Arial" w:eastAsia="Times New Roman" w:hAnsi="Arial" w:cs="Arial"/>
        </w:rPr>
        <w:t xml:space="preserve"> de la voluntad de las partes, tiene el carácter de acto consentido y no admite reclamación, </w:t>
      </w:r>
      <w:r w:rsidRPr="00D26923">
        <w:rPr>
          <w:rFonts w:ascii="Arial" w:eastAsia="Times New Roman" w:hAnsi="Arial" w:cs="Arial"/>
          <w:b/>
        </w:rPr>
        <w:t>sin embargo</w:t>
      </w:r>
      <w:r w:rsidRPr="00D26923">
        <w:rPr>
          <w:rFonts w:ascii="Arial" w:eastAsia="Times New Roman" w:hAnsi="Arial" w:cs="Arial"/>
        </w:rPr>
        <w:t xml:space="preserve"> </w:t>
      </w:r>
      <w:r w:rsidRPr="00D26923">
        <w:rPr>
          <w:rFonts w:ascii="Arial" w:eastAsia="Times New Roman" w:hAnsi="Arial" w:cs="Arial"/>
          <w:b/>
        </w:rPr>
        <w:t xml:space="preserve">podrá ser impugnado ante la instancia jurisdiccional competente  por vicios de nulidad o la falta de cumplimiento de los acuerdos alcanzados. </w:t>
      </w:r>
    </w:p>
    <w:p w:rsidR="007F2D34" w:rsidRPr="00D26923" w:rsidRDefault="007F2D34" w:rsidP="00D50264">
      <w:pPr>
        <w:spacing w:line="276" w:lineRule="auto"/>
        <w:jc w:val="both"/>
        <w:rPr>
          <w:rFonts w:ascii="Arial" w:eastAsia="Times New Roman" w:hAnsi="Arial" w:cs="Arial"/>
          <w:b/>
          <w:lang w:eastAsia="es-MX"/>
        </w:rPr>
      </w:pPr>
    </w:p>
    <w:p w:rsidR="007F2D34" w:rsidRPr="00D26923" w:rsidRDefault="007F2D34" w:rsidP="00D50264">
      <w:pPr>
        <w:spacing w:line="276" w:lineRule="auto"/>
        <w:ind w:right="20"/>
        <w:jc w:val="center"/>
        <w:rPr>
          <w:rFonts w:ascii="Arial" w:eastAsia="Times New Roman" w:hAnsi="Arial" w:cs="Arial"/>
          <w:b/>
          <w:lang w:eastAsia="es-MX"/>
        </w:rPr>
      </w:pPr>
      <w:r w:rsidRPr="00D26923">
        <w:rPr>
          <w:rFonts w:ascii="Arial" w:eastAsia="Times New Roman" w:hAnsi="Arial" w:cs="Arial"/>
          <w:b/>
          <w:lang w:eastAsia="es-MX"/>
        </w:rPr>
        <w:t>TITULO IV</w:t>
      </w:r>
    </w:p>
    <w:p w:rsidR="007F2D34" w:rsidRPr="00D26923" w:rsidRDefault="007F2D34" w:rsidP="00D50264">
      <w:pPr>
        <w:spacing w:line="276" w:lineRule="auto"/>
        <w:ind w:right="20"/>
        <w:jc w:val="center"/>
        <w:rPr>
          <w:rFonts w:ascii="Arial" w:eastAsia="Times New Roman" w:hAnsi="Arial" w:cs="Arial"/>
          <w:b/>
          <w:lang w:eastAsia="es-MX"/>
        </w:rPr>
      </w:pPr>
      <w:r w:rsidRPr="00D26923">
        <w:rPr>
          <w:rFonts w:ascii="Arial" w:eastAsia="Times New Roman" w:hAnsi="Arial" w:cs="Arial"/>
          <w:b/>
          <w:lang w:eastAsia="es-MX"/>
        </w:rPr>
        <w:t>DE LA ASESORÍA A LOS MILITANTES</w:t>
      </w:r>
    </w:p>
    <w:p w:rsidR="007F2D34" w:rsidRPr="00D26923" w:rsidRDefault="007F2D34" w:rsidP="00D50264">
      <w:pPr>
        <w:spacing w:line="276" w:lineRule="auto"/>
        <w:ind w:left="1701" w:right="1983" w:firstLine="1832"/>
        <w:jc w:val="center"/>
        <w:rPr>
          <w:rFonts w:ascii="Arial" w:eastAsia="Times New Roman" w:hAnsi="Arial" w:cs="Arial"/>
          <w:lang w:eastAsia="es-MX"/>
        </w:rPr>
      </w:pPr>
    </w:p>
    <w:p w:rsidR="007F2D34" w:rsidRPr="00D26923" w:rsidRDefault="007F2D34" w:rsidP="00D50264">
      <w:pPr>
        <w:spacing w:line="276" w:lineRule="auto"/>
        <w:jc w:val="center"/>
        <w:rPr>
          <w:rFonts w:ascii="Arial" w:eastAsia="Times New Roman" w:hAnsi="Arial" w:cs="Arial"/>
          <w:b/>
          <w:lang w:eastAsia="es-MX"/>
        </w:rPr>
      </w:pPr>
      <w:r w:rsidRPr="00D26923">
        <w:rPr>
          <w:rFonts w:ascii="Arial" w:eastAsia="Times New Roman" w:hAnsi="Arial" w:cs="Arial"/>
          <w:b/>
          <w:lang w:eastAsia="es-MX"/>
        </w:rPr>
        <w:t>CAPÍTULO ÚNICO</w:t>
      </w:r>
    </w:p>
    <w:p w:rsidR="007F2D34" w:rsidRPr="00D26923" w:rsidRDefault="007F2D34" w:rsidP="00D50264">
      <w:pPr>
        <w:spacing w:line="276" w:lineRule="auto"/>
        <w:jc w:val="both"/>
        <w:rPr>
          <w:rFonts w:ascii="Arial" w:eastAsia="Times New Roman" w:hAnsi="Arial" w:cs="Arial"/>
          <w:b/>
          <w:lang w:eastAsia="es-MX"/>
        </w:rPr>
      </w:pPr>
    </w:p>
    <w:p w:rsidR="007F2D34" w:rsidRPr="00D26923" w:rsidRDefault="007F2D34" w:rsidP="00D50264">
      <w:pPr>
        <w:spacing w:line="276" w:lineRule="auto"/>
        <w:jc w:val="both"/>
        <w:rPr>
          <w:rFonts w:ascii="Arial" w:hAnsi="Arial" w:cs="Arial"/>
        </w:rPr>
      </w:pPr>
      <w:r w:rsidRPr="00D26923">
        <w:rPr>
          <w:rFonts w:ascii="Arial" w:eastAsia="Times New Roman" w:hAnsi="Arial" w:cs="Arial"/>
          <w:b/>
          <w:lang w:eastAsia="es-MX"/>
        </w:rPr>
        <w:t>Artículo 24.</w:t>
      </w:r>
      <w:r w:rsidRPr="00D26923">
        <w:rPr>
          <w:rFonts w:ascii="Arial" w:eastAsia="Times New Roman" w:hAnsi="Arial" w:cs="Arial"/>
          <w:lang w:eastAsia="es-MX"/>
        </w:rPr>
        <w:t xml:space="preserve"> Las Defensorías en el ámbito de </w:t>
      </w:r>
      <w:r w:rsidRPr="00D26923">
        <w:rPr>
          <w:rFonts w:ascii="Arial" w:eastAsia="Times New Roman" w:hAnsi="Arial" w:cs="Arial"/>
          <w:b/>
          <w:lang w:eastAsia="es-MX"/>
        </w:rPr>
        <w:t>su</w:t>
      </w:r>
      <w:r w:rsidRPr="00D26923">
        <w:rPr>
          <w:rFonts w:ascii="Arial" w:eastAsia="Times New Roman" w:hAnsi="Arial" w:cs="Arial"/>
          <w:lang w:eastAsia="es-MX"/>
        </w:rPr>
        <w:t xml:space="preserve"> competencia podrán asesorar a los militantes en las controversias en las que sean parte contra actos o resoluciones emitidas por los órganos partidarios. </w:t>
      </w:r>
      <w:r w:rsidRPr="00D26923">
        <w:rPr>
          <w:rFonts w:ascii="Arial" w:eastAsia="Times New Roman" w:hAnsi="Arial" w:cs="Arial"/>
          <w:b/>
          <w:lang w:eastAsia="es-MX"/>
        </w:rPr>
        <w:t>Así como, orientar a los militantes en los procesos en donde se desahogue algún medio de impugnación establecido en la legislación electoral para la defensa de los derechos político-electorales que estimen conculcados.</w:t>
      </w:r>
    </w:p>
    <w:p w:rsidR="00223880" w:rsidRPr="00D26923" w:rsidRDefault="00223880" w:rsidP="00223880">
      <w:pPr>
        <w:autoSpaceDE w:val="0"/>
        <w:autoSpaceDN w:val="0"/>
        <w:adjustRightInd w:val="0"/>
        <w:jc w:val="center"/>
        <w:rPr>
          <w:rFonts w:ascii="Arial" w:hAnsi="Arial" w:cs="Arial"/>
          <w:b/>
          <w:bCs/>
        </w:rPr>
      </w:pPr>
    </w:p>
    <w:p w:rsidR="00223880" w:rsidRPr="00D26923" w:rsidRDefault="00223880" w:rsidP="00223880">
      <w:pPr>
        <w:autoSpaceDE w:val="0"/>
        <w:autoSpaceDN w:val="0"/>
        <w:adjustRightInd w:val="0"/>
        <w:jc w:val="center"/>
        <w:rPr>
          <w:rFonts w:ascii="Arial" w:hAnsi="Arial" w:cs="Arial"/>
          <w:b/>
          <w:bCs/>
        </w:rPr>
      </w:pPr>
    </w:p>
    <w:p w:rsidR="00223880" w:rsidRPr="00D26923" w:rsidRDefault="00223880" w:rsidP="00223880">
      <w:pPr>
        <w:autoSpaceDE w:val="0"/>
        <w:autoSpaceDN w:val="0"/>
        <w:adjustRightInd w:val="0"/>
        <w:jc w:val="center"/>
        <w:rPr>
          <w:rFonts w:ascii="Arial" w:hAnsi="Arial" w:cs="Arial"/>
          <w:b/>
          <w:bCs/>
        </w:rPr>
      </w:pPr>
      <w:r w:rsidRPr="00D26923">
        <w:rPr>
          <w:rFonts w:ascii="Arial" w:hAnsi="Arial" w:cs="Arial"/>
          <w:b/>
          <w:bCs/>
        </w:rPr>
        <w:t>TRANSITORIOS</w:t>
      </w:r>
    </w:p>
    <w:p w:rsidR="00223880" w:rsidRPr="00D26923" w:rsidRDefault="00223880" w:rsidP="00223880">
      <w:pPr>
        <w:autoSpaceDE w:val="0"/>
        <w:autoSpaceDN w:val="0"/>
        <w:adjustRightInd w:val="0"/>
        <w:jc w:val="both"/>
        <w:rPr>
          <w:rFonts w:ascii="Arial" w:hAnsi="Arial" w:cs="Arial"/>
          <w:b/>
          <w:bCs/>
        </w:rPr>
      </w:pPr>
    </w:p>
    <w:p w:rsidR="00223880" w:rsidRPr="00D26923" w:rsidRDefault="00223880" w:rsidP="00223880">
      <w:pPr>
        <w:pStyle w:val="Sinespaciado"/>
        <w:spacing w:line="276" w:lineRule="auto"/>
        <w:jc w:val="both"/>
        <w:rPr>
          <w:rFonts w:ascii="Arial" w:hAnsi="Arial" w:cs="Arial"/>
          <w:sz w:val="24"/>
          <w:szCs w:val="24"/>
        </w:rPr>
      </w:pPr>
      <w:r w:rsidRPr="00D26923">
        <w:rPr>
          <w:rFonts w:ascii="Arial" w:hAnsi="Arial" w:cs="Arial"/>
          <w:b/>
          <w:sz w:val="24"/>
          <w:szCs w:val="24"/>
        </w:rPr>
        <w:t>PRIMERO.</w:t>
      </w:r>
      <w:r w:rsidRPr="00D26923">
        <w:rPr>
          <w:rFonts w:ascii="Arial" w:hAnsi="Arial" w:cs="Arial"/>
          <w:sz w:val="24"/>
          <w:szCs w:val="24"/>
        </w:rPr>
        <w:t xml:space="preserve"> En cumplimiento al artículo 36, párrafo 2, de la Ley General de Partidos Políticos, comuníquese al Instituto Nacional Electoral para los efectos legales conducentes. </w:t>
      </w:r>
    </w:p>
    <w:p w:rsidR="00223880" w:rsidRPr="00D26923" w:rsidRDefault="00223880" w:rsidP="00223880">
      <w:pPr>
        <w:pStyle w:val="Sinespaciado"/>
        <w:spacing w:line="276" w:lineRule="auto"/>
        <w:jc w:val="both"/>
        <w:rPr>
          <w:rFonts w:ascii="Arial" w:hAnsi="Arial" w:cs="Arial"/>
          <w:sz w:val="24"/>
          <w:szCs w:val="24"/>
        </w:rPr>
      </w:pPr>
    </w:p>
    <w:p w:rsidR="00223880" w:rsidRPr="00D26923" w:rsidRDefault="00223880" w:rsidP="00223880">
      <w:pPr>
        <w:pStyle w:val="Sinespaciado"/>
        <w:spacing w:line="276" w:lineRule="auto"/>
        <w:jc w:val="both"/>
        <w:rPr>
          <w:rFonts w:ascii="Arial" w:hAnsi="Arial" w:cs="Arial"/>
          <w:sz w:val="24"/>
          <w:szCs w:val="24"/>
        </w:rPr>
      </w:pPr>
      <w:r w:rsidRPr="00D26923">
        <w:rPr>
          <w:rFonts w:ascii="Arial" w:hAnsi="Arial" w:cs="Arial"/>
          <w:b/>
          <w:sz w:val="24"/>
          <w:szCs w:val="24"/>
        </w:rPr>
        <w:t>SEGUNDO</w:t>
      </w:r>
      <w:r w:rsidRPr="00D26923">
        <w:rPr>
          <w:rFonts w:ascii="Arial" w:hAnsi="Arial" w:cs="Arial"/>
          <w:sz w:val="24"/>
          <w:szCs w:val="24"/>
        </w:rPr>
        <w:t>. El presente Reglamento entrará en vigor el día de su publicación en “La República”, órgano de difusión del Partido, así como en la página de internet del Comité Ejecutivo Nacional, (</w:t>
      </w:r>
      <w:hyperlink r:id="rId7" w:history="1">
        <w:r w:rsidRPr="00D26923">
          <w:rPr>
            <w:rStyle w:val="Hipervnculo"/>
            <w:rFonts w:ascii="Arial" w:hAnsi="Arial" w:cs="Arial"/>
            <w:color w:val="auto"/>
            <w:sz w:val="24"/>
            <w:szCs w:val="24"/>
          </w:rPr>
          <w:t>www.pri.org.mx</w:t>
        </w:r>
      </w:hyperlink>
      <w:r w:rsidRPr="00D26923">
        <w:rPr>
          <w:rFonts w:ascii="Arial" w:hAnsi="Arial" w:cs="Arial"/>
          <w:sz w:val="24"/>
          <w:szCs w:val="24"/>
        </w:rPr>
        <w:t xml:space="preserve">), una vez aprobado por el Instituto Nacional Electoral. </w:t>
      </w:r>
    </w:p>
    <w:p w:rsidR="00223880" w:rsidRPr="00D26923" w:rsidRDefault="00223880" w:rsidP="00223880">
      <w:pPr>
        <w:autoSpaceDE w:val="0"/>
        <w:autoSpaceDN w:val="0"/>
        <w:adjustRightInd w:val="0"/>
        <w:jc w:val="both"/>
        <w:rPr>
          <w:rFonts w:ascii="Arial" w:hAnsi="Arial" w:cs="Arial"/>
          <w:b/>
        </w:rPr>
      </w:pPr>
    </w:p>
    <w:p w:rsidR="00223880" w:rsidRPr="00D26923" w:rsidRDefault="00223880" w:rsidP="00223880">
      <w:pPr>
        <w:pStyle w:val="Sinespaciado"/>
        <w:spacing w:line="276" w:lineRule="auto"/>
        <w:jc w:val="both"/>
        <w:rPr>
          <w:rFonts w:ascii="Arial" w:hAnsi="Arial" w:cs="Arial"/>
          <w:sz w:val="24"/>
          <w:szCs w:val="24"/>
        </w:rPr>
      </w:pPr>
      <w:r w:rsidRPr="00D26923">
        <w:rPr>
          <w:rFonts w:ascii="Arial" w:hAnsi="Arial" w:cs="Arial"/>
          <w:sz w:val="24"/>
          <w:szCs w:val="24"/>
        </w:rPr>
        <w:t xml:space="preserve">Dado en la sede del Consejo Político Nacional, en la Ciudad de México Distrito Federal, a los </w:t>
      </w:r>
      <w:r w:rsidRPr="00D26923">
        <w:rPr>
          <w:rFonts w:ascii="Arial" w:hAnsi="Arial" w:cs="Arial"/>
          <w:b/>
          <w:sz w:val="24"/>
          <w:szCs w:val="24"/>
        </w:rPr>
        <w:t>8 días del mes de agosto del año 2014</w:t>
      </w:r>
      <w:r w:rsidRPr="00D26923">
        <w:rPr>
          <w:rFonts w:ascii="Arial" w:hAnsi="Arial" w:cs="Arial"/>
          <w:sz w:val="24"/>
          <w:szCs w:val="24"/>
        </w:rPr>
        <w:t>. Presidente del Consejo Político Nacional, C. César Camacho Quiroz; Secretaria del Consejo Político Nacional C. Ivonne Aracelly Ortega Pacheco;  Secretario Técnico del Consejo Político Nacional, C. Joaquín Ernesto Hendricks Díaz.</w:t>
      </w:r>
    </w:p>
    <w:p w:rsidR="007F2D34" w:rsidRPr="00D26923" w:rsidRDefault="007F2D34" w:rsidP="00223880">
      <w:pPr>
        <w:spacing w:line="276" w:lineRule="auto"/>
        <w:jc w:val="both"/>
        <w:rPr>
          <w:rFonts w:ascii="Arial" w:hAnsi="Arial" w:cs="Arial"/>
          <w:lang w:val="es-MX"/>
        </w:rPr>
      </w:pPr>
    </w:p>
    <w:sectPr w:rsidR="007F2D34" w:rsidRPr="00D26923" w:rsidSect="00620682">
      <w:footerReference w:type="default" r:id="rId8"/>
      <w:pgSz w:w="12240" w:h="20160" w:code="5"/>
      <w:pgMar w:top="1418" w:right="1701" w:bottom="2552" w:left="1701" w:header="708" w:footer="2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15D" w:rsidRDefault="002A015D" w:rsidP="00620682">
      <w:r>
        <w:separator/>
      </w:r>
    </w:p>
  </w:endnote>
  <w:endnote w:type="continuationSeparator" w:id="0">
    <w:p w:rsidR="002A015D" w:rsidRDefault="002A015D" w:rsidP="00620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5180"/>
      <w:docPartObj>
        <w:docPartGallery w:val="Page Numbers (Bottom of Page)"/>
        <w:docPartUnique/>
      </w:docPartObj>
    </w:sdtPr>
    <w:sdtContent>
      <w:p w:rsidR="00620682" w:rsidRDefault="00CB5CDE">
        <w:pPr>
          <w:pStyle w:val="Piedepgina"/>
          <w:jc w:val="right"/>
        </w:pPr>
        <w:r w:rsidRPr="00620682">
          <w:rPr>
            <w:rFonts w:ascii="Arial" w:hAnsi="Arial" w:cs="Arial"/>
          </w:rPr>
          <w:fldChar w:fldCharType="begin"/>
        </w:r>
        <w:r w:rsidR="00620682" w:rsidRPr="00620682">
          <w:rPr>
            <w:rFonts w:ascii="Arial" w:hAnsi="Arial" w:cs="Arial"/>
          </w:rPr>
          <w:instrText xml:space="preserve"> PAGE   \* MERGEFORMAT </w:instrText>
        </w:r>
        <w:r w:rsidRPr="00620682">
          <w:rPr>
            <w:rFonts w:ascii="Arial" w:hAnsi="Arial" w:cs="Arial"/>
          </w:rPr>
          <w:fldChar w:fldCharType="separate"/>
        </w:r>
        <w:r w:rsidR="00CB7D1B">
          <w:rPr>
            <w:rFonts w:ascii="Arial" w:hAnsi="Arial" w:cs="Arial"/>
            <w:noProof/>
          </w:rPr>
          <w:t>1</w:t>
        </w:r>
        <w:r w:rsidRPr="00620682">
          <w:rPr>
            <w:rFonts w:ascii="Arial" w:hAnsi="Arial" w:cs="Arial"/>
          </w:rPr>
          <w:fldChar w:fldCharType="end"/>
        </w:r>
      </w:p>
    </w:sdtContent>
  </w:sdt>
  <w:p w:rsidR="00620682" w:rsidRDefault="006206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15D" w:rsidRDefault="002A015D" w:rsidP="00620682">
      <w:r>
        <w:separator/>
      </w:r>
    </w:p>
  </w:footnote>
  <w:footnote w:type="continuationSeparator" w:id="0">
    <w:p w:rsidR="002A015D" w:rsidRDefault="002A015D" w:rsidP="006206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8B0"/>
    <w:multiLevelType w:val="hybridMultilevel"/>
    <w:tmpl w:val="AB5C6A04"/>
    <w:lvl w:ilvl="0" w:tplc="B0E284BE">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F83C7C"/>
    <w:multiLevelType w:val="hybridMultilevel"/>
    <w:tmpl w:val="B65C9A4C"/>
    <w:lvl w:ilvl="0" w:tplc="CC7433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91C2AB1"/>
    <w:multiLevelType w:val="hybridMultilevel"/>
    <w:tmpl w:val="640CACB0"/>
    <w:lvl w:ilvl="0" w:tplc="8432EA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1A3322"/>
    <w:multiLevelType w:val="hybridMultilevel"/>
    <w:tmpl w:val="640CACB0"/>
    <w:lvl w:ilvl="0" w:tplc="8432EA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2C34D75"/>
    <w:multiLevelType w:val="hybridMultilevel"/>
    <w:tmpl w:val="1130B856"/>
    <w:lvl w:ilvl="0" w:tplc="71E031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4FF55BF"/>
    <w:multiLevelType w:val="hybridMultilevel"/>
    <w:tmpl w:val="B82282E0"/>
    <w:lvl w:ilvl="0" w:tplc="4E046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95B228B"/>
    <w:multiLevelType w:val="hybridMultilevel"/>
    <w:tmpl w:val="344831FE"/>
    <w:lvl w:ilvl="0" w:tplc="32E84128">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15927A5"/>
    <w:multiLevelType w:val="hybridMultilevel"/>
    <w:tmpl w:val="3468EDAE"/>
    <w:lvl w:ilvl="0" w:tplc="BEC87A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7"/>
  </w:num>
  <w:num w:numId="6">
    <w:abstractNumId w:val="5"/>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F2D34"/>
    <w:rsid w:val="000304C1"/>
    <w:rsid w:val="000F5CA4"/>
    <w:rsid w:val="00223880"/>
    <w:rsid w:val="00232AF1"/>
    <w:rsid w:val="0027369A"/>
    <w:rsid w:val="002A015D"/>
    <w:rsid w:val="003D1D1A"/>
    <w:rsid w:val="00594976"/>
    <w:rsid w:val="00620682"/>
    <w:rsid w:val="00643F78"/>
    <w:rsid w:val="006A1188"/>
    <w:rsid w:val="0072757D"/>
    <w:rsid w:val="007B6796"/>
    <w:rsid w:val="007F2D34"/>
    <w:rsid w:val="00802851"/>
    <w:rsid w:val="0092774C"/>
    <w:rsid w:val="00B41D79"/>
    <w:rsid w:val="00CB5CDE"/>
    <w:rsid w:val="00CB7D1B"/>
    <w:rsid w:val="00D26923"/>
    <w:rsid w:val="00D50264"/>
    <w:rsid w:val="00D52D7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34"/>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2D34"/>
    <w:rPr>
      <w:rFonts w:ascii="Tahoma" w:hAnsi="Tahoma" w:cs="Tahoma"/>
      <w:sz w:val="16"/>
      <w:szCs w:val="16"/>
    </w:rPr>
  </w:style>
  <w:style w:type="character" w:customStyle="1" w:styleId="TextodegloboCar">
    <w:name w:val="Texto de globo Car"/>
    <w:basedOn w:val="Fuentedeprrafopredeter"/>
    <w:link w:val="Textodeglobo"/>
    <w:uiPriority w:val="99"/>
    <w:semiHidden/>
    <w:rsid w:val="007F2D34"/>
    <w:rPr>
      <w:rFonts w:ascii="Tahoma" w:eastAsia="MS Mincho" w:hAnsi="Tahoma" w:cs="Tahoma"/>
      <w:sz w:val="16"/>
      <w:szCs w:val="16"/>
      <w:lang w:val="es-ES_tradnl" w:eastAsia="es-ES"/>
    </w:rPr>
  </w:style>
  <w:style w:type="paragraph" w:styleId="Prrafodelista">
    <w:name w:val="List Paragraph"/>
    <w:basedOn w:val="Normal"/>
    <w:uiPriority w:val="34"/>
    <w:qFormat/>
    <w:rsid w:val="007F2D34"/>
    <w:pPr>
      <w:spacing w:after="200" w:line="276" w:lineRule="auto"/>
      <w:ind w:left="720"/>
      <w:contextualSpacing/>
    </w:pPr>
    <w:rPr>
      <w:rFonts w:ascii="Calibri" w:eastAsia="Calibri" w:hAnsi="Calibri"/>
      <w:sz w:val="22"/>
      <w:szCs w:val="22"/>
      <w:lang w:val="es-MX" w:eastAsia="en-US"/>
    </w:rPr>
  </w:style>
  <w:style w:type="paragraph" w:styleId="Sinespaciado">
    <w:name w:val="No Spacing"/>
    <w:uiPriority w:val="1"/>
    <w:qFormat/>
    <w:rsid w:val="007F2D34"/>
    <w:pPr>
      <w:spacing w:after="0" w:line="240" w:lineRule="auto"/>
    </w:pPr>
    <w:rPr>
      <w:rFonts w:ascii="Calibri" w:eastAsia="Calibri" w:hAnsi="Calibri" w:cs="Times New Roman"/>
    </w:rPr>
  </w:style>
  <w:style w:type="paragraph" w:customStyle="1" w:styleId="Texto">
    <w:name w:val="Texto"/>
    <w:basedOn w:val="Normal"/>
    <w:link w:val="TextoCar"/>
    <w:rsid w:val="007F2D34"/>
    <w:pPr>
      <w:spacing w:after="101" w:line="216" w:lineRule="exact"/>
      <w:ind w:firstLine="288"/>
      <w:jc w:val="both"/>
    </w:pPr>
    <w:rPr>
      <w:rFonts w:ascii="Arial" w:eastAsia="Times New Roman" w:hAnsi="Arial"/>
      <w:sz w:val="18"/>
      <w:szCs w:val="20"/>
      <w:lang w:val="es-ES"/>
    </w:rPr>
  </w:style>
  <w:style w:type="character" w:customStyle="1" w:styleId="TextoCar">
    <w:name w:val="Texto Car"/>
    <w:link w:val="Texto"/>
    <w:locked/>
    <w:rsid w:val="007F2D34"/>
    <w:rPr>
      <w:rFonts w:ascii="Arial" w:eastAsia="Times New Roman" w:hAnsi="Arial" w:cs="Times New Roman"/>
      <w:sz w:val="18"/>
      <w:szCs w:val="20"/>
      <w:lang w:val="es-ES" w:eastAsia="es-ES"/>
    </w:rPr>
  </w:style>
  <w:style w:type="character" w:styleId="Hipervnculo">
    <w:name w:val="Hyperlink"/>
    <w:basedOn w:val="Fuentedeprrafopredeter"/>
    <w:uiPriority w:val="99"/>
    <w:semiHidden/>
    <w:unhideWhenUsed/>
    <w:rsid w:val="007F2D34"/>
    <w:rPr>
      <w:color w:val="0000FF" w:themeColor="hyperlink"/>
      <w:u w:val="single"/>
    </w:rPr>
  </w:style>
  <w:style w:type="paragraph" w:styleId="Encabezado">
    <w:name w:val="header"/>
    <w:basedOn w:val="Normal"/>
    <w:link w:val="EncabezadoCar"/>
    <w:uiPriority w:val="99"/>
    <w:semiHidden/>
    <w:unhideWhenUsed/>
    <w:rsid w:val="00620682"/>
    <w:pPr>
      <w:tabs>
        <w:tab w:val="center" w:pos="4419"/>
        <w:tab w:val="right" w:pos="8838"/>
      </w:tabs>
    </w:pPr>
  </w:style>
  <w:style w:type="character" w:customStyle="1" w:styleId="EncabezadoCar">
    <w:name w:val="Encabezado Car"/>
    <w:basedOn w:val="Fuentedeprrafopredeter"/>
    <w:link w:val="Encabezado"/>
    <w:uiPriority w:val="99"/>
    <w:semiHidden/>
    <w:rsid w:val="00620682"/>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620682"/>
    <w:pPr>
      <w:tabs>
        <w:tab w:val="center" w:pos="4419"/>
        <w:tab w:val="right" w:pos="8838"/>
      </w:tabs>
    </w:pPr>
  </w:style>
  <w:style w:type="character" w:customStyle="1" w:styleId="PiedepginaCar">
    <w:name w:val="Pie de página Car"/>
    <w:basedOn w:val="Fuentedeprrafopredeter"/>
    <w:link w:val="Piedepgina"/>
    <w:uiPriority w:val="99"/>
    <w:rsid w:val="00620682"/>
    <w:rPr>
      <w:rFonts w:ascii="Cambria" w:eastAsia="MS Mincho" w:hAnsi="Cambria"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11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2439</Words>
  <Characters>13415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15823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Instituto Federal Electoral</cp:lastModifiedBy>
  <cp:revision>2</cp:revision>
  <dcterms:created xsi:type="dcterms:W3CDTF">2014-11-04T16:32:00Z</dcterms:created>
  <dcterms:modified xsi:type="dcterms:W3CDTF">2014-11-04T16:32:00Z</dcterms:modified>
</cp:coreProperties>
</file>